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4476" w14:textId="77777777" w:rsidR="00467637" w:rsidRDefault="00C64CFB" w:rsidP="00E03EC3">
      <w:pPr>
        <w:jc w:val="center"/>
      </w:pPr>
      <w:r w:rsidRPr="00C64CFB">
        <w:rPr>
          <w:noProof/>
        </w:rPr>
        <w:drawing>
          <wp:inline distT="0" distB="0" distL="0" distR="0" wp14:anchorId="4B0C0AE6" wp14:editId="280B09E0">
            <wp:extent cx="3695700" cy="1270000"/>
            <wp:effectExtent l="19050" t="0" r="0" b="0"/>
            <wp:docPr id="10" name="Picture 1" descr="NS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NST 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3AC2" w14:textId="77777777" w:rsidR="00467637" w:rsidRDefault="00467637" w:rsidP="00864E7C"/>
    <w:p w14:paraId="43E800CA" w14:textId="77777777" w:rsidR="00467637" w:rsidRDefault="00467637" w:rsidP="00864E7C"/>
    <w:p w14:paraId="367316D5" w14:textId="77777777" w:rsidR="00467637" w:rsidRDefault="00467637" w:rsidP="00864E7C"/>
    <w:p w14:paraId="783FADDC" w14:textId="77777777" w:rsidR="00467637" w:rsidRDefault="00467637" w:rsidP="00864E7C">
      <w:pPr>
        <w:jc w:val="right"/>
        <w:rPr>
          <w:rFonts w:ascii="Palatino Linotype" w:hAnsi="Palatino Linotype"/>
          <w:b/>
          <w:sz w:val="48"/>
          <w:szCs w:val="48"/>
        </w:rPr>
      </w:pPr>
    </w:p>
    <w:p w14:paraId="3DFDD1E0" w14:textId="77777777" w:rsidR="00467637" w:rsidRDefault="00467637" w:rsidP="00864E7C">
      <w:pPr>
        <w:jc w:val="right"/>
        <w:rPr>
          <w:rFonts w:ascii="Palatino Linotype" w:hAnsi="Palatino Linotype"/>
          <w:b/>
          <w:sz w:val="48"/>
          <w:szCs w:val="48"/>
        </w:rPr>
      </w:pPr>
    </w:p>
    <w:p w14:paraId="4D694914" w14:textId="77777777" w:rsidR="00467637" w:rsidRPr="00BB7C17" w:rsidRDefault="00467637" w:rsidP="00864E7C">
      <w:pPr>
        <w:jc w:val="right"/>
        <w:rPr>
          <w:sz w:val="16"/>
          <w:szCs w:val="16"/>
        </w:rPr>
      </w:pPr>
    </w:p>
    <w:p w14:paraId="5B2561C6" w14:textId="77777777" w:rsidR="00467637" w:rsidRDefault="00467637" w:rsidP="00864E7C">
      <w:pPr>
        <w:jc w:val="right"/>
      </w:pPr>
    </w:p>
    <w:p w14:paraId="4424DD25" w14:textId="77777777" w:rsidR="00467637" w:rsidRDefault="00467637" w:rsidP="00864E7C">
      <w:pPr>
        <w:pStyle w:val="ListBullet"/>
        <w:numPr>
          <w:ilvl w:val="0"/>
          <w:numId w:val="0"/>
        </w:numPr>
        <w:jc w:val="right"/>
        <w:rPr>
          <w:b/>
          <w:sz w:val="48"/>
          <w:szCs w:val="48"/>
        </w:rPr>
      </w:pPr>
    </w:p>
    <w:p w14:paraId="5544A3B7" w14:textId="77777777" w:rsidR="00467637" w:rsidRPr="00C64CFB" w:rsidRDefault="00467637" w:rsidP="00E03EC3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sz w:val="48"/>
          <w:szCs w:val="48"/>
        </w:rPr>
      </w:pPr>
      <w:r w:rsidRPr="00C64CFB">
        <w:rPr>
          <w:rFonts w:ascii="Times New Roman" w:hAnsi="Times New Roman"/>
          <w:sz w:val="48"/>
          <w:szCs w:val="48"/>
        </w:rPr>
        <w:t>Corrective &amp; Preventive Action Procedure</w:t>
      </w:r>
    </w:p>
    <w:p w14:paraId="45498410" w14:textId="77777777" w:rsidR="00467637" w:rsidRPr="00E03EC3" w:rsidRDefault="00467637" w:rsidP="00E03EC3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b/>
          <w:sz w:val="48"/>
          <w:szCs w:val="48"/>
        </w:rPr>
      </w:pPr>
    </w:p>
    <w:p w14:paraId="305C38D3" w14:textId="77777777" w:rsidR="00467637" w:rsidRDefault="00467637" w:rsidP="00864E7C">
      <w:pPr>
        <w:pStyle w:val="ListBullet"/>
        <w:numPr>
          <w:ilvl w:val="0"/>
          <w:numId w:val="0"/>
        </w:numPr>
        <w:jc w:val="right"/>
        <w:rPr>
          <w:b/>
        </w:rPr>
      </w:pPr>
    </w:p>
    <w:p w14:paraId="5CFCB66A" w14:textId="77777777" w:rsidR="00467637" w:rsidRPr="00E86EC0" w:rsidRDefault="00467637" w:rsidP="00864E7C">
      <w:pPr>
        <w:jc w:val="right"/>
        <w:rPr>
          <w:sz w:val="48"/>
          <w:szCs w:val="48"/>
        </w:rPr>
      </w:pPr>
    </w:p>
    <w:p w14:paraId="65EEF073" w14:textId="77777777" w:rsidR="00467637" w:rsidRDefault="00467637" w:rsidP="00864E7C">
      <w:pPr>
        <w:jc w:val="right"/>
        <w:rPr>
          <w:rFonts w:ascii="Palatino Linotype" w:hAnsi="Palatino Linotype"/>
          <w:b/>
          <w:sz w:val="36"/>
          <w:szCs w:val="36"/>
        </w:rPr>
      </w:pPr>
    </w:p>
    <w:p w14:paraId="1A8B53DB" w14:textId="77777777" w:rsidR="00467637" w:rsidRPr="00A82A42" w:rsidRDefault="00467637" w:rsidP="00864E7C">
      <w:pPr>
        <w:pStyle w:val="BodyText"/>
      </w:pPr>
    </w:p>
    <w:p w14:paraId="6E1CB77F" w14:textId="77777777" w:rsidR="00467637" w:rsidRDefault="00467637" w:rsidP="00864E7C">
      <w:pPr>
        <w:pStyle w:val="BodyText"/>
      </w:pPr>
    </w:p>
    <w:p w14:paraId="5EB87327" w14:textId="77777777" w:rsidR="00467637" w:rsidRPr="00A82A42" w:rsidRDefault="00467637" w:rsidP="00864E7C">
      <w:pPr>
        <w:pStyle w:val="BodyText"/>
      </w:pPr>
    </w:p>
    <w:p w14:paraId="65268E49" w14:textId="77777777" w:rsidR="00467637" w:rsidRPr="00A82A42" w:rsidRDefault="00467637" w:rsidP="00864E7C">
      <w:pPr>
        <w:pStyle w:val="BodyText"/>
      </w:pPr>
    </w:p>
    <w:p w14:paraId="132D6EAC" w14:textId="77777777" w:rsidR="00467637" w:rsidRDefault="00467637" w:rsidP="00864E7C">
      <w:pPr>
        <w:pStyle w:val="BodyText"/>
      </w:pPr>
    </w:p>
    <w:p w14:paraId="50FB8264" w14:textId="77777777" w:rsidR="00467637" w:rsidRDefault="00467637" w:rsidP="00864E7C">
      <w:pPr>
        <w:pStyle w:val="BodyText"/>
      </w:pPr>
    </w:p>
    <w:p w14:paraId="5BC62239" w14:textId="77777777" w:rsidR="00467637" w:rsidRDefault="00467637" w:rsidP="00864E7C">
      <w:pPr>
        <w:pStyle w:val="BodyText"/>
      </w:pPr>
    </w:p>
    <w:p w14:paraId="5B1BD420" w14:textId="77777777" w:rsidR="00467637" w:rsidRDefault="00467637" w:rsidP="00864E7C">
      <w:pPr>
        <w:pStyle w:val="BodyText"/>
      </w:pPr>
    </w:p>
    <w:p w14:paraId="55A5AD49" w14:textId="77777777" w:rsidR="00467637" w:rsidRDefault="00467637" w:rsidP="00864E7C">
      <w:pPr>
        <w:pStyle w:val="BodyText"/>
      </w:pPr>
    </w:p>
    <w:p w14:paraId="4FF5A54E" w14:textId="77777777" w:rsidR="00467637" w:rsidRDefault="00467637" w:rsidP="00864E7C">
      <w:pPr>
        <w:pStyle w:val="BodyText"/>
      </w:pPr>
    </w:p>
    <w:p w14:paraId="1DD38EBC" w14:textId="77777777" w:rsidR="00467637" w:rsidRDefault="00467637" w:rsidP="00864E7C">
      <w:pPr>
        <w:pStyle w:val="BodyText"/>
      </w:pPr>
    </w:p>
    <w:p w14:paraId="58177D44" w14:textId="77777777" w:rsidR="00467637" w:rsidRDefault="00467637" w:rsidP="00864E7C">
      <w:pPr>
        <w:pStyle w:val="BodyText"/>
      </w:pPr>
    </w:p>
    <w:p w14:paraId="182D71AC" w14:textId="77777777" w:rsidR="00467637" w:rsidRDefault="00467637" w:rsidP="00864E7C">
      <w:pPr>
        <w:pStyle w:val="BodyText"/>
      </w:pPr>
    </w:p>
    <w:p w14:paraId="226E9067" w14:textId="77777777" w:rsidR="00467637" w:rsidRDefault="00467637" w:rsidP="00864E7C">
      <w:pPr>
        <w:pStyle w:val="BodyText"/>
      </w:pPr>
    </w:p>
    <w:p w14:paraId="06A68CBF" w14:textId="77777777" w:rsidR="00467637" w:rsidRDefault="00467637" w:rsidP="00864E7C">
      <w:pPr>
        <w:pStyle w:val="BodyText"/>
      </w:pPr>
    </w:p>
    <w:p w14:paraId="3E72403F" w14:textId="77777777" w:rsidR="00467637" w:rsidRDefault="00E03EC3" w:rsidP="00864E7C">
      <w:pPr>
        <w:pStyle w:val="BodyText"/>
        <w:rPr>
          <w:b/>
          <w:u w:val="single"/>
        </w:rPr>
      </w:pPr>
      <w:r w:rsidRPr="00E03EC3">
        <w:rPr>
          <w:b/>
          <w:u w:val="single"/>
        </w:rPr>
        <w:lastRenderedPageBreak/>
        <w:t>Revision</w:t>
      </w:r>
      <w:r w:rsidR="00467637" w:rsidRPr="00E03EC3">
        <w:rPr>
          <w:b/>
          <w:u w:val="single"/>
        </w:rPr>
        <w:t xml:space="preserve"> History </w:t>
      </w:r>
    </w:p>
    <w:p w14:paraId="401787F4" w14:textId="77777777" w:rsidR="00E03EC3" w:rsidRPr="00E03EC3" w:rsidRDefault="00E03EC3" w:rsidP="00864E7C">
      <w:pPr>
        <w:pStyle w:val="BodyText"/>
        <w:rPr>
          <w:b/>
          <w:u w:val="single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197"/>
        <w:gridCol w:w="3312"/>
        <w:gridCol w:w="1413"/>
        <w:gridCol w:w="1152"/>
        <w:gridCol w:w="1206"/>
      </w:tblGrid>
      <w:tr w:rsidR="00467637" w:rsidRPr="008854E7" w14:paraId="2D69F683" w14:textId="77777777" w:rsidTr="00AA7929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14:paraId="61C77807" w14:textId="77777777" w:rsidR="00467637" w:rsidRPr="008854E7" w:rsidRDefault="00467637" w:rsidP="00AA792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 xml:space="preserve">Ver. </w:t>
            </w:r>
          </w:p>
        </w:tc>
        <w:tc>
          <w:tcPr>
            <w:tcW w:w="1197" w:type="dxa"/>
            <w:shd w:val="clear" w:color="auto" w:fill="E6E6E6"/>
            <w:vAlign w:val="center"/>
          </w:tcPr>
          <w:p w14:paraId="3C547CF5" w14:textId="77777777" w:rsidR="00467637" w:rsidRPr="008854E7" w:rsidRDefault="00467637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Date</w:t>
            </w:r>
          </w:p>
        </w:tc>
        <w:tc>
          <w:tcPr>
            <w:tcW w:w="3312" w:type="dxa"/>
            <w:shd w:val="clear" w:color="auto" w:fill="E6E6E6"/>
            <w:vAlign w:val="center"/>
          </w:tcPr>
          <w:p w14:paraId="104AA9BC" w14:textId="77777777" w:rsidR="00467637" w:rsidRPr="008854E7" w:rsidRDefault="00467637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413" w:type="dxa"/>
            <w:shd w:val="clear" w:color="auto" w:fill="E6E6E6"/>
            <w:vAlign w:val="center"/>
          </w:tcPr>
          <w:p w14:paraId="1B5E45E6" w14:textId="77777777" w:rsidR="00467637" w:rsidRPr="008854E7" w:rsidRDefault="00467637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Authored / Revised By</w:t>
            </w:r>
          </w:p>
        </w:tc>
        <w:tc>
          <w:tcPr>
            <w:tcW w:w="1152" w:type="dxa"/>
            <w:shd w:val="clear" w:color="auto" w:fill="E6E6E6"/>
            <w:vAlign w:val="center"/>
          </w:tcPr>
          <w:p w14:paraId="0AAC4FAA" w14:textId="77777777" w:rsidR="00467637" w:rsidRPr="008854E7" w:rsidRDefault="00467637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Reviewed By</w:t>
            </w:r>
          </w:p>
        </w:tc>
        <w:tc>
          <w:tcPr>
            <w:tcW w:w="1206" w:type="dxa"/>
            <w:shd w:val="clear" w:color="auto" w:fill="E6E6E6"/>
            <w:vAlign w:val="center"/>
          </w:tcPr>
          <w:p w14:paraId="0F78EEB3" w14:textId="77777777" w:rsidR="00467637" w:rsidRPr="008854E7" w:rsidRDefault="00467637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Approved By</w:t>
            </w:r>
          </w:p>
        </w:tc>
      </w:tr>
      <w:tr w:rsidR="00C64CFB" w:rsidRPr="008854E7" w14:paraId="3D27A937" w14:textId="77777777" w:rsidTr="00AA7929">
        <w:trPr>
          <w:trHeight w:val="400"/>
        </w:trPr>
        <w:tc>
          <w:tcPr>
            <w:tcW w:w="666" w:type="dxa"/>
            <w:shd w:val="clear" w:color="auto" w:fill="FFFFFF"/>
          </w:tcPr>
          <w:p w14:paraId="5522BCE1" w14:textId="77777777" w:rsidR="00C64CFB" w:rsidRPr="008854E7" w:rsidRDefault="00C64CFB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14:paraId="30B4F3E8" w14:textId="77777777" w:rsidR="00C64CFB" w:rsidRPr="008854E7" w:rsidRDefault="00C64CFB" w:rsidP="00902A9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22</w:t>
            </w:r>
            <w:r w:rsidRPr="00C64CFB">
              <w:rPr>
                <w:rFonts w:ascii="Palatino Linotype" w:hAnsi="Palatino Linotype"/>
                <w:sz w:val="20"/>
                <w:szCs w:val="20"/>
                <w:vertAlign w:val="superscript"/>
              </w:rPr>
              <w:t>nd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Aug 2013</w:t>
            </w:r>
          </w:p>
        </w:tc>
        <w:tc>
          <w:tcPr>
            <w:tcW w:w="3312" w:type="dxa"/>
            <w:shd w:val="clear" w:color="auto" w:fill="FFFFFF"/>
          </w:tcPr>
          <w:p w14:paraId="28FDE1E6" w14:textId="77777777" w:rsidR="00C64CFB" w:rsidRPr="008B443C" w:rsidRDefault="00C64CFB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First Draft</w:t>
            </w:r>
          </w:p>
        </w:tc>
        <w:tc>
          <w:tcPr>
            <w:tcW w:w="1413" w:type="dxa"/>
            <w:shd w:val="clear" w:color="auto" w:fill="FFFFFF"/>
          </w:tcPr>
          <w:p w14:paraId="2ED00D7F" w14:textId="77777777" w:rsidR="00C64CFB" w:rsidRPr="008854E7" w:rsidRDefault="00C64CFB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14:paraId="7EA28BE9" w14:textId="77777777" w:rsidR="00C64CFB" w:rsidRPr="00B97941" w:rsidRDefault="00C64CFB" w:rsidP="00CE6E9E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/>
          </w:tcPr>
          <w:p w14:paraId="3CDE747D" w14:textId="77777777" w:rsidR="00C64CFB" w:rsidRPr="00B97941" w:rsidRDefault="00C64CFB" w:rsidP="00CE6E9E">
            <w:pPr>
              <w:rPr>
                <w:sz w:val="20"/>
                <w:szCs w:val="20"/>
              </w:rPr>
            </w:pPr>
          </w:p>
        </w:tc>
      </w:tr>
      <w:tr w:rsidR="00C64CFB" w:rsidRPr="008854E7" w14:paraId="36219C69" w14:textId="77777777" w:rsidTr="00AA7929">
        <w:trPr>
          <w:trHeight w:val="400"/>
        </w:trPr>
        <w:tc>
          <w:tcPr>
            <w:tcW w:w="666" w:type="dxa"/>
            <w:shd w:val="clear" w:color="auto" w:fill="FFFFFF"/>
          </w:tcPr>
          <w:p w14:paraId="35937999" w14:textId="77777777" w:rsidR="00C64CFB" w:rsidRPr="008854E7" w:rsidRDefault="00C64CFB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14:paraId="75ACBB85" w14:textId="77777777" w:rsidR="00C64CFB" w:rsidRPr="008854E7" w:rsidRDefault="00E1346A" w:rsidP="0097418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Pr="00E1346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sep 2013</w:t>
            </w:r>
          </w:p>
        </w:tc>
        <w:tc>
          <w:tcPr>
            <w:tcW w:w="3312" w:type="dxa"/>
            <w:shd w:val="clear" w:color="auto" w:fill="FFFFFF"/>
          </w:tcPr>
          <w:p w14:paraId="7EA2CE74" w14:textId="77777777" w:rsidR="00C64CFB" w:rsidRPr="008B443C" w:rsidRDefault="00C64CFB" w:rsidP="00AA79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Initial release</w:t>
            </w:r>
          </w:p>
        </w:tc>
        <w:tc>
          <w:tcPr>
            <w:tcW w:w="1413" w:type="dxa"/>
            <w:shd w:val="clear" w:color="auto" w:fill="FFFFFF"/>
          </w:tcPr>
          <w:p w14:paraId="46D74322" w14:textId="77777777" w:rsidR="00C64CFB" w:rsidRPr="008854E7" w:rsidRDefault="00C64CFB" w:rsidP="00CE6E9E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14:paraId="4B374718" w14:textId="77777777" w:rsidR="00C64CFB" w:rsidRPr="00B97941" w:rsidRDefault="00C64CFB" w:rsidP="00CE6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206" w:type="dxa"/>
            <w:shd w:val="clear" w:color="auto" w:fill="FFFFFF"/>
          </w:tcPr>
          <w:p w14:paraId="22AF3219" w14:textId="77777777" w:rsidR="00C64CFB" w:rsidRPr="00B97941" w:rsidRDefault="00C64CFB" w:rsidP="00CE6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  <w:tr w:rsidR="008F788D" w:rsidRPr="008854E7" w14:paraId="4262CC4A" w14:textId="77777777" w:rsidTr="00AA7929">
        <w:trPr>
          <w:trHeight w:val="400"/>
        </w:trPr>
        <w:tc>
          <w:tcPr>
            <w:tcW w:w="666" w:type="dxa"/>
            <w:shd w:val="clear" w:color="auto" w:fill="FFFFFF"/>
          </w:tcPr>
          <w:p w14:paraId="427A2BE1" w14:textId="77777777" w:rsidR="008F788D" w:rsidRDefault="008F788D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1.1</w:t>
            </w:r>
          </w:p>
        </w:tc>
        <w:tc>
          <w:tcPr>
            <w:tcW w:w="1197" w:type="dxa"/>
            <w:shd w:val="clear" w:color="auto" w:fill="FFFFFF"/>
          </w:tcPr>
          <w:p w14:paraId="63F2385E" w14:textId="77777777" w:rsidR="008F788D" w:rsidRDefault="008F788D" w:rsidP="0097418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10</w:t>
            </w:r>
            <w:r w:rsidRPr="008F788D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March 2014</w:t>
            </w:r>
          </w:p>
        </w:tc>
        <w:tc>
          <w:tcPr>
            <w:tcW w:w="3312" w:type="dxa"/>
            <w:shd w:val="clear" w:color="auto" w:fill="FFFFFF"/>
          </w:tcPr>
          <w:p w14:paraId="5E6961FC" w14:textId="77777777" w:rsidR="008F788D" w:rsidRDefault="008F788D" w:rsidP="00AA79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Updated for including ISO clause reference</w:t>
            </w:r>
          </w:p>
        </w:tc>
        <w:tc>
          <w:tcPr>
            <w:tcW w:w="1413" w:type="dxa"/>
            <w:shd w:val="clear" w:color="auto" w:fill="FFFFFF"/>
          </w:tcPr>
          <w:p w14:paraId="0BE0F9B6" w14:textId="77777777" w:rsidR="008F788D" w:rsidRPr="008854E7" w:rsidRDefault="008F788D" w:rsidP="000B48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14:paraId="50D86394" w14:textId="77777777" w:rsidR="008F788D" w:rsidRPr="00B97941" w:rsidRDefault="008F788D" w:rsidP="000B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206" w:type="dxa"/>
            <w:shd w:val="clear" w:color="auto" w:fill="FFFFFF"/>
          </w:tcPr>
          <w:p w14:paraId="187101E7" w14:textId="77777777" w:rsidR="008F788D" w:rsidRPr="00B97941" w:rsidRDefault="008F788D" w:rsidP="000B4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  <w:tr w:rsidR="0088116A" w:rsidRPr="008854E7" w14:paraId="0E7B6CB5" w14:textId="77777777" w:rsidTr="00AA7929">
        <w:trPr>
          <w:trHeight w:val="400"/>
        </w:trPr>
        <w:tc>
          <w:tcPr>
            <w:tcW w:w="666" w:type="dxa"/>
            <w:shd w:val="clear" w:color="auto" w:fill="FFFFFF"/>
          </w:tcPr>
          <w:p w14:paraId="28549A54" w14:textId="721478BF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1.2</w:t>
            </w:r>
          </w:p>
        </w:tc>
        <w:tc>
          <w:tcPr>
            <w:tcW w:w="1197" w:type="dxa"/>
            <w:shd w:val="clear" w:color="auto" w:fill="FFFFFF"/>
          </w:tcPr>
          <w:p w14:paraId="50B1438F" w14:textId="072A05DB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29</w:t>
            </w:r>
            <w:r w:rsidRPr="0088116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June 2015</w:t>
            </w:r>
          </w:p>
        </w:tc>
        <w:tc>
          <w:tcPr>
            <w:tcW w:w="3312" w:type="dxa"/>
            <w:shd w:val="clear" w:color="auto" w:fill="FFFFFF"/>
          </w:tcPr>
          <w:p w14:paraId="3B79A3E2" w14:textId="016B2C0B" w:rsidR="0088116A" w:rsidRDefault="0088116A" w:rsidP="0088116A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update section 4.0 for certification update</w:t>
            </w:r>
          </w:p>
        </w:tc>
        <w:tc>
          <w:tcPr>
            <w:tcW w:w="1413" w:type="dxa"/>
            <w:shd w:val="clear" w:color="auto" w:fill="FFFFFF"/>
          </w:tcPr>
          <w:p w14:paraId="4490F443" w14:textId="496C01A3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14:paraId="07F77C0B" w14:textId="4F87A88D" w:rsidR="0088116A" w:rsidRDefault="0088116A" w:rsidP="0088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206" w:type="dxa"/>
            <w:shd w:val="clear" w:color="auto" w:fill="FFFFFF"/>
          </w:tcPr>
          <w:p w14:paraId="3C5E7356" w14:textId="2259F700" w:rsidR="0088116A" w:rsidRDefault="0088116A" w:rsidP="0088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  <w:tr w:rsidR="0088116A" w:rsidRPr="008854E7" w14:paraId="0934A63C" w14:textId="77777777" w:rsidTr="00AA7929">
        <w:trPr>
          <w:trHeight w:val="400"/>
        </w:trPr>
        <w:tc>
          <w:tcPr>
            <w:tcW w:w="666" w:type="dxa"/>
            <w:shd w:val="clear" w:color="auto" w:fill="FFFFFF"/>
          </w:tcPr>
          <w:p w14:paraId="18A5A938" w14:textId="3B433AFF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1.3</w:t>
            </w:r>
          </w:p>
        </w:tc>
        <w:tc>
          <w:tcPr>
            <w:tcW w:w="1197" w:type="dxa"/>
            <w:shd w:val="clear" w:color="auto" w:fill="FFFFFF"/>
          </w:tcPr>
          <w:p w14:paraId="26599852" w14:textId="1999A581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88116A">
              <w:rPr>
                <w:rFonts w:ascii="Palatino Linotype" w:hAnsi="Palatino Linotype"/>
                <w:sz w:val="20"/>
                <w:szCs w:val="20"/>
                <w:vertAlign w:val="superscript"/>
              </w:rPr>
              <w:t>rd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May 2017</w:t>
            </w:r>
            <w:bookmarkStart w:id="0" w:name="_GoBack"/>
            <w:bookmarkEnd w:id="0"/>
          </w:p>
        </w:tc>
        <w:tc>
          <w:tcPr>
            <w:tcW w:w="3312" w:type="dxa"/>
            <w:shd w:val="clear" w:color="auto" w:fill="FFFFFF"/>
          </w:tcPr>
          <w:p w14:paraId="5635467F" w14:textId="2CDBB733" w:rsidR="0088116A" w:rsidRDefault="0088116A" w:rsidP="0088116A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update section 4.</w:t>
            </w:r>
            <w:r>
              <w:rPr>
                <w:rFonts w:ascii="Palatino Linotype" w:hAnsi="Palatino Linotype"/>
                <w:sz w:val="20"/>
                <w:szCs w:val="20"/>
              </w:rPr>
              <w:t>1 &amp; 4.2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shd w:val="clear" w:color="auto" w:fill="FFFFFF"/>
          </w:tcPr>
          <w:p w14:paraId="54DE65A1" w14:textId="59FDCDC1" w:rsidR="0088116A" w:rsidRDefault="0088116A" w:rsidP="0088116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152" w:type="dxa"/>
            <w:shd w:val="clear" w:color="auto" w:fill="FFFFFF"/>
          </w:tcPr>
          <w:p w14:paraId="72EDB61D" w14:textId="78CB4265" w:rsidR="0088116A" w:rsidRDefault="0088116A" w:rsidP="0088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Dhananjay Kumar</w:t>
            </w:r>
          </w:p>
        </w:tc>
        <w:tc>
          <w:tcPr>
            <w:tcW w:w="1206" w:type="dxa"/>
            <w:shd w:val="clear" w:color="auto" w:fill="FFFFFF"/>
          </w:tcPr>
          <w:p w14:paraId="24707491" w14:textId="28BF225D" w:rsidR="0088116A" w:rsidRDefault="0088116A" w:rsidP="00881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Ajay Kr. Zalpuri</w:t>
            </w:r>
          </w:p>
        </w:tc>
      </w:tr>
    </w:tbl>
    <w:p w14:paraId="634416C3" w14:textId="77777777" w:rsidR="00467637" w:rsidRDefault="00467637" w:rsidP="00864E7C">
      <w:pPr>
        <w:pStyle w:val="BodyText"/>
      </w:pPr>
    </w:p>
    <w:p w14:paraId="462A158D" w14:textId="77777777" w:rsidR="00467637" w:rsidRDefault="00467637" w:rsidP="00864E7C">
      <w:pPr>
        <w:pStyle w:val="BodyText"/>
        <w:rPr>
          <w:b/>
        </w:rPr>
      </w:pPr>
    </w:p>
    <w:p w14:paraId="57898C7A" w14:textId="77777777" w:rsidR="00467637" w:rsidRDefault="00467637" w:rsidP="00864E7C">
      <w:pPr>
        <w:pStyle w:val="BodyText"/>
        <w:rPr>
          <w:b/>
        </w:rPr>
      </w:pPr>
    </w:p>
    <w:p w14:paraId="52DEFE62" w14:textId="77777777" w:rsidR="00467637" w:rsidRDefault="00467637" w:rsidP="00864E7C">
      <w:pPr>
        <w:pStyle w:val="BodyText"/>
        <w:rPr>
          <w:b/>
        </w:rPr>
      </w:pPr>
    </w:p>
    <w:p w14:paraId="4FD1DC2E" w14:textId="77777777" w:rsidR="00467637" w:rsidRDefault="00467637" w:rsidP="00864E7C">
      <w:pPr>
        <w:pStyle w:val="BodyText"/>
        <w:rPr>
          <w:b/>
        </w:rPr>
      </w:pPr>
    </w:p>
    <w:p w14:paraId="40F89DBD" w14:textId="77777777" w:rsidR="00467637" w:rsidRDefault="00467637" w:rsidP="00864E7C">
      <w:pPr>
        <w:pStyle w:val="BodyText"/>
      </w:pPr>
    </w:p>
    <w:p w14:paraId="1CC82B03" w14:textId="77777777" w:rsidR="00467637" w:rsidRDefault="00467637" w:rsidP="00864E7C">
      <w:pPr>
        <w:pStyle w:val="BodyText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14:paraId="4626D347" w14:textId="77777777" w:rsidR="00467637" w:rsidRDefault="00467637" w:rsidP="00E03EC3">
      <w:pPr>
        <w:pStyle w:val="BodyText"/>
        <w:tabs>
          <w:tab w:val="center" w:pos="6133"/>
        </w:tabs>
        <w:jc w:val="left"/>
        <w:rPr>
          <w:b/>
          <w:u w:val="single"/>
        </w:rPr>
      </w:pPr>
      <w:r w:rsidRPr="003B51BC">
        <w:rPr>
          <w:b/>
          <w:u w:val="single"/>
        </w:rPr>
        <w:lastRenderedPageBreak/>
        <w:t>Table of Contents</w:t>
      </w:r>
    </w:p>
    <w:p w14:paraId="5A8425AE" w14:textId="77777777" w:rsidR="00467637" w:rsidRPr="003514E8" w:rsidRDefault="00467637" w:rsidP="00E02F9B">
      <w:pPr>
        <w:jc w:val="both"/>
      </w:pPr>
    </w:p>
    <w:p w14:paraId="1AA66AB7" w14:textId="77777777" w:rsidR="00E03EC3" w:rsidRDefault="00C73EE9">
      <w:pPr>
        <w:pStyle w:val="TOC1"/>
        <w:rPr>
          <w:rFonts w:asciiTheme="minorHAnsi" w:eastAsiaTheme="minorEastAsia" w:hAnsiTheme="minorHAnsi" w:cstheme="minorBidi"/>
          <w:b w:val="0"/>
        </w:rPr>
      </w:pPr>
      <w:r>
        <w:rPr>
          <w:b w:val="0"/>
        </w:rPr>
        <w:fldChar w:fldCharType="begin"/>
      </w:r>
      <w:r w:rsidR="00467637"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369802594" w:history="1">
        <w:r w:rsidR="00E03EC3" w:rsidRPr="00971FEE">
          <w:rPr>
            <w:rStyle w:val="Hyperlink"/>
          </w:rPr>
          <w:t>1.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Objectives</w:t>
        </w:r>
        <w:r w:rsidR="00E03EC3">
          <w:rPr>
            <w:webHidden/>
          </w:rPr>
          <w:tab/>
        </w:r>
        <w:r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03EC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58B489" w14:textId="77777777" w:rsidR="00E03EC3" w:rsidRDefault="001B24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69802595" w:history="1">
        <w:r w:rsidR="00E03EC3" w:rsidRPr="00971FEE">
          <w:rPr>
            <w:rStyle w:val="Hyperlink"/>
          </w:rPr>
          <w:t>2.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Entry Criteria</w:t>
        </w:r>
        <w:r w:rsidR="00E03EC3">
          <w:rPr>
            <w:webHidden/>
          </w:rPr>
          <w:tab/>
        </w:r>
        <w:r w:rsidR="00C73EE9"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_Toc369802595 \h </w:instrText>
        </w:r>
        <w:r w:rsidR="00C73EE9">
          <w:rPr>
            <w:webHidden/>
          </w:rPr>
        </w:r>
        <w:r w:rsidR="00C73EE9">
          <w:rPr>
            <w:webHidden/>
          </w:rPr>
          <w:fldChar w:fldCharType="separate"/>
        </w:r>
        <w:r w:rsidR="00E03EC3">
          <w:rPr>
            <w:webHidden/>
          </w:rPr>
          <w:t>4</w:t>
        </w:r>
        <w:r w:rsidR="00C73EE9">
          <w:rPr>
            <w:webHidden/>
          </w:rPr>
          <w:fldChar w:fldCharType="end"/>
        </w:r>
      </w:hyperlink>
    </w:p>
    <w:p w14:paraId="4F12E59A" w14:textId="77777777" w:rsidR="00E03EC3" w:rsidRDefault="001B24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69802596" w:history="1">
        <w:r w:rsidR="00E03EC3" w:rsidRPr="00971FEE">
          <w:rPr>
            <w:rStyle w:val="Hyperlink"/>
          </w:rPr>
          <w:t>3.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Inputs</w:t>
        </w:r>
        <w:r w:rsidR="00E03EC3">
          <w:rPr>
            <w:webHidden/>
          </w:rPr>
          <w:tab/>
        </w:r>
        <w:r w:rsidR="00C73EE9"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_Toc369802596 \h </w:instrText>
        </w:r>
        <w:r w:rsidR="00C73EE9">
          <w:rPr>
            <w:webHidden/>
          </w:rPr>
        </w:r>
        <w:r w:rsidR="00C73EE9">
          <w:rPr>
            <w:webHidden/>
          </w:rPr>
          <w:fldChar w:fldCharType="separate"/>
        </w:r>
        <w:r w:rsidR="00E03EC3">
          <w:rPr>
            <w:webHidden/>
          </w:rPr>
          <w:t>4</w:t>
        </w:r>
        <w:r w:rsidR="00C73EE9">
          <w:rPr>
            <w:webHidden/>
          </w:rPr>
          <w:fldChar w:fldCharType="end"/>
        </w:r>
      </w:hyperlink>
    </w:p>
    <w:p w14:paraId="22FF2C46" w14:textId="77777777" w:rsidR="00E03EC3" w:rsidRDefault="001B24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69802597" w:history="1">
        <w:r w:rsidR="00E03EC3" w:rsidRPr="00971FEE">
          <w:rPr>
            <w:rStyle w:val="Hyperlink"/>
          </w:rPr>
          <w:t>4.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Task</w:t>
        </w:r>
        <w:r w:rsidR="00E03EC3">
          <w:rPr>
            <w:webHidden/>
          </w:rPr>
          <w:tab/>
        </w:r>
        <w:r w:rsidR="00C73EE9"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_Toc369802597 \h </w:instrText>
        </w:r>
        <w:r w:rsidR="00C73EE9">
          <w:rPr>
            <w:webHidden/>
          </w:rPr>
        </w:r>
        <w:r w:rsidR="00C73EE9">
          <w:rPr>
            <w:webHidden/>
          </w:rPr>
          <w:fldChar w:fldCharType="separate"/>
        </w:r>
        <w:r w:rsidR="00E03EC3">
          <w:rPr>
            <w:webHidden/>
          </w:rPr>
          <w:t>4</w:t>
        </w:r>
        <w:r w:rsidR="00C73EE9">
          <w:rPr>
            <w:webHidden/>
          </w:rPr>
          <w:fldChar w:fldCharType="end"/>
        </w:r>
      </w:hyperlink>
    </w:p>
    <w:p w14:paraId="32523F6A" w14:textId="77777777" w:rsidR="00E03EC3" w:rsidRDefault="001B24E0">
      <w:pPr>
        <w:pStyle w:val="TOC2"/>
        <w:tabs>
          <w:tab w:val="right" w:leader="dot" w:pos="86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9802598" w:history="1">
        <w:r w:rsidR="00E03EC3" w:rsidRPr="00971FEE">
          <w:rPr>
            <w:rStyle w:val="Hyperlink"/>
            <w:rFonts w:ascii="Cambria" w:hAnsi="Cambria" w:cs="Cambria"/>
            <w:i/>
            <w:noProof/>
          </w:rPr>
          <w:t>4. 1 Continual Improvement</w:t>
        </w:r>
        <w:r w:rsidR="00E03EC3">
          <w:rPr>
            <w:noProof/>
            <w:webHidden/>
          </w:rPr>
          <w:tab/>
        </w:r>
        <w:r w:rsidR="00C73EE9">
          <w:rPr>
            <w:noProof/>
            <w:webHidden/>
          </w:rPr>
          <w:fldChar w:fldCharType="begin"/>
        </w:r>
        <w:r w:rsidR="00E03EC3">
          <w:rPr>
            <w:noProof/>
            <w:webHidden/>
          </w:rPr>
          <w:instrText xml:space="preserve"> PAGEREF _Toc369802598 \h </w:instrText>
        </w:r>
        <w:r w:rsidR="00C73EE9">
          <w:rPr>
            <w:noProof/>
            <w:webHidden/>
          </w:rPr>
        </w:r>
        <w:r w:rsidR="00C73EE9">
          <w:rPr>
            <w:noProof/>
            <w:webHidden/>
          </w:rPr>
          <w:fldChar w:fldCharType="separate"/>
        </w:r>
        <w:r w:rsidR="00E03EC3">
          <w:rPr>
            <w:noProof/>
            <w:webHidden/>
          </w:rPr>
          <w:t>4</w:t>
        </w:r>
        <w:r w:rsidR="00C73EE9">
          <w:rPr>
            <w:noProof/>
            <w:webHidden/>
          </w:rPr>
          <w:fldChar w:fldCharType="end"/>
        </w:r>
      </w:hyperlink>
    </w:p>
    <w:p w14:paraId="18579203" w14:textId="77777777" w:rsidR="00E03EC3" w:rsidRDefault="001B24E0">
      <w:pPr>
        <w:pStyle w:val="TOC2"/>
        <w:tabs>
          <w:tab w:val="right" w:leader="dot" w:pos="86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9802599" w:history="1">
        <w:r w:rsidR="00E03EC3" w:rsidRPr="00971FEE">
          <w:rPr>
            <w:rStyle w:val="Hyperlink"/>
            <w:rFonts w:ascii="Cambria" w:hAnsi="Cambria" w:cs="Cambria"/>
            <w:i/>
            <w:noProof/>
          </w:rPr>
          <w:t>4. 2 Corrective Action</w:t>
        </w:r>
        <w:r w:rsidR="00E03EC3">
          <w:rPr>
            <w:noProof/>
            <w:webHidden/>
          </w:rPr>
          <w:tab/>
        </w:r>
        <w:r w:rsidR="00C73EE9">
          <w:rPr>
            <w:noProof/>
            <w:webHidden/>
          </w:rPr>
          <w:fldChar w:fldCharType="begin"/>
        </w:r>
        <w:r w:rsidR="00E03EC3">
          <w:rPr>
            <w:noProof/>
            <w:webHidden/>
          </w:rPr>
          <w:instrText xml:space="preserve"> PAGEREF _Toc369802599 \h </w:instrText>
        </w:r>
        <w:r w:rsidR="00C73EE9">
          <w:rPr>
            <w:noProof/>
            <w:webHidden/>
          </w:rPr>
        </w:r>
        <w:r w:rsidR="00C73EE9">
          <w:rPr>
            <w:noProof/>
            <w:webHidden/>
          </w:rPr>
          <w:fldChar w:fldCharType="separate"/>
        </w:r>
        <w:r w:rsidR="00E03EC3">
          <w:rPr>
            <w:noProof/>
            <w:webHidden/>
          </w:rPr>
          <w:t>5</w:t>
        </w:r>
        <w:r w:rsidR="00C73EE9">
          <w:rPr>
            <w:noProof/>
            <w:webHidden/>
          </w:rPr>
          <w:fldChar w:fldCharType="end"/>
        </w:r>
      </w:hyperlink>
    </w:p>
    <w:p w14:paraId="72894205" w14:textId="77777777" w:rsidR="00E03EC3" w:rsidRDefault="001B24E0">
      <w:pPr>
        <w:pStyle w:val="TOC2"/>
        <w:tabs>
          <w:tab w:val="right" w:leader="dot" w:pos="86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9802600" w:history="1">
        <w:r w:rsidR="00E03EC3" w:rsidRPr="00971FEE">
          <w:rPr>
            <w:rStyle w:val="Hyperlink"/>
            <w:rFonts w:ascii="Cambria" w:hAnsi="Cambria" w:cs="Cambria"/>
            <w:i/>
            <w:noProof/>
          </w:rPr>
          <w:t>4. 3 Preventive Action</w:t>
        </w:r>
        <w:r w:rsidR="00E03EC3">
          <w:rPr>
            <w:noProof/>
            <w:webHidden/>
          </w:rPr>
          <w:tab/>
        </w:r>
        <w:r w:rsidR="00C73EE9">
          <w:rPr>
            <w:noProof/>
            <w:webHidden/>
          </w:rPr>
          <w:fldChar w:fldCharType="begin"/>
        </w:r>
        <w:r w:rsidR="00E03EC3">
          <w:rPr>
            <w:noProof/>
            <w:webHidden/>
          </w:rPr>
          <w:instrText xml:space="preserve"> PAGEREF _Toc369802600 \h </w:instrText>
        </w:r>
        <w:r w:rsidR="00C73EE9">
          <w:rPr>
            <w:noProof/>
            <w:webHidden/>
          </w:rPr>
        </w:r>
        <w:r w:rsidR="00C73EE9">
          <w:rPr>
            <w:noProof/>
            <w:webHidden/>
          </w:rPr>
          <w:fldChar w:fldCharType="separate"/>
        </w:r>
        <w:r w:rsidR="00E03EC3">
          <w:rPr>
            <w:noProof/>
            <w:webHidden/>
          </w:rPr>
          <w:t>5</w:t>
        </w:r>
        <w:r w:rsidR="00C73EE9">
          <w:rPr>
            <w:noProof/>
            <w:webHidden/>
          </w:rPr>
          <w:fldChar w:fldCharType="end"/>
        </w:r>
      </w:hyperlink>
    </w:p>
    <w:p w14:paraId="16B6BE38" w14:textId="77777777" w:rsidR="00E03EC3" w:rsidRDefault="001B24E0">
      <w:pPr>
        <w:pStyle w:val="TOC2"/>
        <w:tabs>
          <w:tab w:val="left" w:pos="880"/>
          <w:tab w:val="right" w:leader="dot" w:pos="865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69802601" w:history="1">
        <w:r w:rsidR="00E03EC3" w:rsidRPr="00971FEE">
          <w:rPr>
            <w:rStyle w:val="Hyperlink"/>
            <w:rFonts w:ascii="Cambria" w:hAnsi="Cambria" w:cs="Cambria"/>
            <w:i/>
            <w:noProof/>
          </w:rPr>
          <w:t>4.4</w:t>
        </w:r>
        <w:r w:rsidR="00E03EC3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03EC3" w:rsidRPr="00971FEE">
          <w:rPr>
            <w:rStyle w:val="Hyperlink"/>
            <w:rFonts w:ascii="Cambria" w:hAnsi="Cambria" w:cs="Cambria"/>
            <w:i/>
            <w:noProof/>
          </w:rPr>
          <w:t>Outcome</w:t>
        </w:r>
        <w:r w:rsidR="00E03EC3">
          <w:rPr>
            <w:noProof/>
            <w:webHidden/>
          </w:rPr>
          <w:tab/>
        </w:r>
        <w:r w:rsidR="00C73EE9">
          <w:rPr>
            <w:noProof/>
            <w:webHidden/>
          </w:rPr>
          <w:fldChar w:fldCharType="begin"/>
        </w:r>
        <w:r w:rsidR="00E03EC3">
          <w:rPr>
            <w:noProof/>
            <w:webHidden/>
          </w:rPr>
          <w:instrText xml:space="preserve"> PAGEREF _Toc369802601 \h </w:instrText>
        </w:r>
        <w:r w:rsidR="00C73EE9">
          <w:rPr>
            <w:noProof/>
            <w:webHidden/>
          </w:rPr>
        </w:r>
        <w:r w:rsidR="00C73EE9">
          <w:rPr>
            <w:noProof/>
            <w:webHidden/>
          </w:rPr>
          <w:fldChar w:fldCharType="separate"/>
        </w:r>
        <w:r w:rsidR="00E03EC3">
          <w:rPr>
            <w:noProof/>
            <w:webHidden/>
          </w:rPr>
          <w:t>5</w:t>
        </w:r>
        <w:r w:rsidR="00C73EE9">
          <w:rPr>
            <w:noProof/>
            <w:webHidden/>
          </w:rPr>
          <w:fldChar w:fldCharType="end"/>
        </w:r>
      </w:hyperlink>
    </w:p>
    <w:p w14:paraId="7BAC1C51" w14:textId="77777777" w:rsidR="00E03EC3" w:rsidRDefault="001B24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69802602" w:history="1">
        <w:r w:rsidR="00E03EC3" w:rsidRPr="00971FEE">
          <w:rPr>
            <w:rStyle w:val="Hyperlink"/>
          </w:rPr>
          <w:t>5.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Output</w:t>
        </w:r>
        <w:r w:rsidR="00E03EC3">
          <w:rPr>
            <w:webHidden/>
          </w:rPr>
          <w:tab/>
        </w:r>
        <w:r w:rsidR="00C73EE9"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_Toc369802602 \h </w:instrText>
        </w:r>
        <w:r w:rsidR="00C73EE9">
          <w:rPr>
            <w:webHidden/>
          </w:rPr>
        </w:r>
        <w:r w:rsidR="00C73EE9">
          <w:rPr>
            <w:webHidden/>
          </w:rPr>
          <w:fldChar w:fldCharType="separate"/>
        </w:r>
        <w:r w:rsidR="00E03EC3">
          <w:rPr>
            <w:webHidden/>
          </w:rPr>
          <w:t>5</w:t>
        </w:r>
        <w:r w:rsidR="00C73EE9">
          <w:rPr>
            <w:webHidden/>
          </w:rPr>
          <w:fldChar w:fldCharType="end"/>
        </w:r>
      </w:hyperlink>
    </w:p>
    <w:p w14:paraId="14C7558D" w14:textId="77777777" w:rsidR="00E03EC3" w:rsidRDefault="001B24E0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369802603" w:history="1">
        <w:r w:rsidR="00E03EC3" w:rsidRPr="00971FEE">
          <w:rPr>
            <w:rStyle w:val="Hyperlink"/>
          </w:rPr>
          <w:t>6.</w:t>
        </w:r>
        <w:r w:rsidR="00E03EC3">
          <w:rPr>
            <w:rFonts w:asciiTheme="minorHAnsi" w:eastAsiaTheme="minorEastAsia" w:hAnsiTheme="minorHAnsi" w:cstheme="minorBidi"/>
            <w:b w:val="0"/>
          </w:rPr>
          <w:tab/>
        </w:r>
        <w:r w:rsidR="00E03EC3" w:rsidRPr="00971FEE">
          <w:rPr>
            <w:rStyle w:val="Hyperlink"/>
          </w:rPr>
          <w:t>Exit Criteria</w:t>
        </w:r>
        <w:r w:rsidR="00E03EC3">
          <w:rPr>
            <w:webHidden/>
          </w:rPr>
          <w:tab/>
        </w:r>
        <w:r w:rsidR="00C73EE9">
          <w:rPr>
            <w:webHidden/>
          </w:rPr>
          <w:fldChar w:fldCharType="begin"/>
        </w:r>
        <w:r w:rsidR="00E03EC3">
          <w:rPr>
            <w:webHidden/>
          </w:rPr>
          <w:instrText xml:space="preserve"> PAGEREF _Toc369802603 \h </w:instrText>
        </w:r>
        <w:r w:rsidR="00C73EE9">
          <w:rPr>
            <w:webHidden/>
          </w:rPr>
        </w:r>
        <w:r w:rsidR="00C73EE9">
          <w:rPr>
            <w:webHidden/>
          </w:rPr>
          <w:fldChar w:fldCharType="separate"/>
        </w:r>
        <w:r w:rsidR="00E03EC3">
          <w:rPr>
            <w:webHidden/>
          </w:rPr>
          <w:t>5</w:t>
        </w:r>
        <w:r w:rsidR="00C73EE9">
          <w:rPr>
            <w:webHidden/>
          </w:rPr>
          <w:fldChar w:fldCharType="end"/>
        </w:r>
      </w:hyperlink>
    </w:p>
    <w:p w14:paraId="3E29BB18" w14:textId="77777777" w:rsidR="00467637" w:rsidRDefault="00C73EE9" w:rsidP="00E02F9B">
      <w:pPr>
        <w:pStyle w:val="BodyText"/>
        <w:jc w:val="center"/>
        <w:rPr>
          <w:b/>
          <w:u w:val="single"/>
        </w:rPr>
      </w:pPr>
      <w:r>
        <w:rPr>
          <w:b/>
        </w:rPr>
        <w:fldChar w:fldCharType="end"/>
      </w:r>
    </w:p>
    <w:p w14:paraId="61FB5C63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0314258C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36F12EB2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5D993D67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5AD587FC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4CCEBA25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31C7F0FD" w14:textId="77777777" w:rsidR="00467637" w:rsidRDefault="00467637" w:rsidP="00864E7C">
      <w:pPr>
        <w:pStyle w:val="BodyText"/>
        <w:jc w:val="center"/>
        <w:rPr>
          <w:b/>
          <w:u w:val="single"/>
        </w:rPr>
      </w:pPr>
    </w:p>
    <w:p w14:paraId="5E74E1B1" w14:textId="77777777" w:rsidR="00467637" w:rsidRPr="00F925A7" w:rsidRDefault="0046763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jc w:val="both"/>
        <w:rPr>
          <w:color w:val="822433"/>
        </w:rPr>
      </w:pPr>
      <w:r>
        <w:br w:type="page"/>
      </w:r>
      <w:bookmarkStart w:id="1" w:name="_Toc317096402"/>
      <w:bookmarkStart w:id="2" w:name="_Toc369802594"/>
      <w:r>
        <w:rPr>
          <w:color w:val="822433"/>
        </w:rPr>
        <w:lastRenderedPageBreak/>
        <w:t>O</w:t>
      </w:r>
      <w:r w:rsidRPr="00F925A7">
        <w:rPr>
          <w:color w:val="822433"/>
        </w:rPr>
        <w:t>bjectives</w:t>
      </w:r>
      <w:bookmarkEnd w:id="1"/>
      <w:bookmarkEnd w:id="2"/>
    </w:p>
    <w:p w14:paraId="45031D97" w14:textId="77777777" w:rsidR="00467637" w:rsidRPr="00CF75F4" w:rsidRDefault="00467637" w:rsidP="005248F4">
      <w:pPr>
        <w:jc w:val="both"/>
      </w:pPr>
      <w:r>
        <w:t>The objective of the procedure is</w:t>
      </w:r>
      <w:r w:rsidR="005248F4">
        <w:t xml:space="preserve"> an </w:t>
      </w:r>
      <w:r w:rsidRPr="00CF75F4">
        <w:t>effective implementation of Information Security Management System</w:t>
      </w:r>
      <w:r>
        <w:t xml:space="preserve"> (</w:t>
      </w:r>
      <w:r w:rsidR="003C7DF2">
        <w:t>QMS/ISMS</w:t>
      </w:r>
      <w:r>
        <w:t xml:space="preserve">) by proper disposition and </w:t>
      </w:r>
      <w:r w:rsidRPr="00CF75F4">
        <w:t>corrective</w:t>
      </w:r>
      <w:r>
        <w:t xml:space="preserve"> </w:t>
      </w:r>
      <w:r w:rsidRPr="00CF75F4">
        <w:t>and preventive action</w:t>
      </w:r>
      <w:r>
        <w:t>s.</w:t>
      </w:r>
    </w:p>
    <w:p w14:paraId="2392FEFA" w14:textId="77777777" w:rsidR="00467637" w:rsidRDefault="00467637" w:rsidP="00024D79">
      <w:pPr>
        <w:rPr>
          <w:lang w:val="en-IN"/>
        </w:rPr>
      </w:pPr>
      <w:r>
        <w:rPr>
          <w:lang w:val="en-IN"/>
        </w:rPr>
        <w:t xml:space="preserve"> </w:t>
      </w:r>
    </w:p>
    <w:p w14:paraId="594C7D7B" w14:textId="77777777" w:rsidR="00467637" w:rsidRDefault="0046763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contextualSpacing/>
        <w:jc w:val="both"/>
        <w:rPr>
          <w:color w:val="822433"/>
        </w:rPr>
      </w:pPr>
      <w:bookmarkStart w:id="3" w:name="_Toc313526336"/>
      <w:bookmarkStart w:id="4" w:name="_Toc317096403"/>
      <w:bookmarkStart w:id="5" w:name="_Toc369802595"/>
      <w:r>
        <w:rPr>
          <w:color w:val="822433"/>
        </w:rPr>
        <w:t>Entry Criteria</w:t>
      </w:r>
      <w:bookmarkEnd w:id="3"/>
      <w:bookmarkEnd w:id="4"/>
      <w:bookmarkEnd w:id="5"/>
    </w:p>
    <w:p w14:paraId="6676CE85" w14:textId="77777777" w:rsidR="00467637" w:rsidRDefault="00446533" w:rsidP="00024D79">
      <w:r>
        <w:t>As soon as any incident/non confirmative raised.</w:t>
      </w:r>
    </w:p>
    <w:p w14:paraId="76DDA14D" w14:textId="77777777" w:rsidR="00467637" w:rsidRPr="00C615DF" w:rsidRDefault="0046763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contextualSpacing/>
        <w:jc w:val="both"/>
        <w:rPr>
          <w:color w:val="822433"/>
        </w:rPr>
      </w:pPr>
      <w:bookmarkStart w:id="6" w:name="_Toc313526337"/>
      <w:bookmarkStart w:id="7" w:name="_Toc317096404"/>
      <w:bookmarkStart w:id="8" w:name="_Toc369802596"/>
      <w:r w:rsidRPr="00C615DF">
        <w:rPr>
          <w:color w:val="822433"/>
        </w:rPr>
        <w:t>Inputs</w:t>
      </w:r>
      <w:bookmarkEnd w:id="6"/>
      <w:bookmarkEnd w:id="7"/>
      <w:bookmarkEnd w:id="8"/>
    </w:p>
    <w:p w14:paraId="2F81F0C6" w14:textId="77777777" w:rsidR="00467637" w:rsidRPr="0062792C" w:rsidRDefault="00467637" w:rsidP="00024D7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u w:val="single"/>
        </w:rPr>
      </w:pPr>
      <w:r>
        <w:t>Systems related</w:t>
      </w:r>
      <w:r w:rsidR="00446533">
        <w:t xml:space="preserve"> incident/</w:t>
      </w:r>
      <w:r w:rsidR="005F49D1">
        <w:t>non confirmative</w:t>
      </w:r>
    </w:p>
    <w:p w14:paraId="26FEA1B1" w14:textId="77777777" w:rsidR="00467637" w:rsidRPr="00CF75F4" w:rsidRDefault="00467637" w:rsidP="00024D79">
      <w:pPr>
        <w:numPr>
          <w:ilvl w:val="0"/>
          <w:numId w:val="44"/>
        </w:numPr>
        <w:jc w:val="both"/>
      </w:pPr>
      <w:r w:rsidRPr="00CF75F4">
        <w:t>Vulnerability Assessment, Risk Assessment, Penetration Testing etc.</w:t>
      </w:r>
    </w:p>
    <w:p w14:paraId="118DBAE7" w14:textId="77777777" w:rsidR="00467637" w:rsidRPr="00CF75F4" w:rsidRDefault="00467637" w:rsidP="00024D79">
      <w:pPr>
        <w:numPr>
          <w:ilvl w:val="0"/>
          <w:numId w:val="44"/>
        </w:numPr>
        <w:jc w:val="both"/>
      </w:pPr>
      <w:r w:rsidRPr="00CF75F4">
        <w:t>Feedback from internal and external audits.</w:t>
      </w:r>
    </w:p>
    <w:p w14:paraId="0547DADB" w14:textId="77777777" w:rsidR="00467637" w:rsidRDefault="00467637" w:rsidP="00024D79">
      <w:pPr>
        <w:numPr>
          <w:ilvl w:val="0"/>
          <w:numId w:val="44"/>
        </w:numPr>
        <w:jc w:val="both"/>
      </w:pPr>
      <w:r w:rsidRPr="00CF75F4">
        <w:t xml:space="preserve">Output from </w:t>
      </w:r>
      <w:r>
        <w:t>Security Council reviews</w:t>
      </w:r>
      <w:r w:rsidRPr="00CF75F4">
        <w:t>.</w:t>
      </w:r>
    </w:p>
    <w:p w14:paraId="30A3BA1C" w14:textId="77777777" w:rsidR="00467637" w:rsidRPr="00CF75F4" w:rsidRDefault="00467637" w:rsidP="00024D79">
      <w:pPr>
        <w:numPr>
          <w:ilvl w:val="0"/>
          <w:numId w:val="44"/>
        </w:numPr>
        <w:jc w:val="both"/>
      </w:pPr>
      <w:r>
        <w:t>Security Council minutes of meeting.</w:t>
      </w:r>
    </w:p>
    <w:p w14:paraId="142780A4" w14:textId="77777777" w:rsidR="00467637" w:rsidRDefault="00467637" w:rsidP="00024D79">
      <w:pPr>
        <w:numPr>
          <w:ilvl w:val="0"/>
          <w:numId w:val="44"/>
        </w:numPr>
        <w:jc w:val="both"/>
      </w:pPr>
      <w:r w:rsidRPr="00CF75F4">
        <w:t>Legal and statutory requirements</w:t>
      </w:r>
      <w:r>
        <w:t>.</w:t>
      </w:r>
    </w:p>
    <w:p w14:paraId="4A7EDD75" w14:textId="77777777" w:rsidR="00467637" w:rsidRPr="00CF75F4" w:rsidRDefault="00467637" w:rsidP="00024D79">
      <w:pPr>
        <w:numPr>
          <w:ilvl w:val="0"/>
          <w:numId w:val="44"/>
        </w:numPr>
        <w:jc w:val="both"/>
      </w:pPr>
      <w:r>
        <w:t xml:space="preserve">Need to change </w:t>
      </w:r>
      <w:r w:rsidR="003C7DF2">
        <w:t>QMS/ISMS</w:t>
      </w:r>
      <w:r>
        <w:t xml:space="preserve"> policies and processes.</w:t>
      </w:r>
    </w:p>
    <w:p w14:paraId="0002AF18" w14:textId="77777777" w:rsidR="00467637" w:rsidRPr="00CF75F4" w:rsidRDefault="00467637" w:rsidP="00024D79">
      <w:pPr>
        <w:pStyle w:val="ListParagraph"/>
        <w:numPr>
          <w:ilvl w:val="0"/>
          <w:numId w:val="43"/>
        </w:numPr>
        <w:spacing w:after="0" w:line="240" w:lineRule="auto"/>
        <w:jc w:val="both"/>
      </w:pPr>
      <w:r>
        <w:t xml:space="preserve">Process related </w:t>
      </w:r>
      <w:r w:rsidR="005F49D1">
        <w:t>incident/non confirmative</w:t>
      </w:r>
    </w:p>
    <w:p w14:paraId="0203DA2E" w14:textId="77777777" w:rsidR="00467637" w:rsidRDefault="00467637" w:rsidP="00024D79">
      <w:pPr>
        <w:numPr>
          <w:ilvl w:val="0"/>
          <w:numId w:val="44"/>
        </w:numPr>
        <w:tabs>
          <w:tab w:val="num" w:pos="2520"/>
        </w:tabs>
        <w:jc w:val="both"/>
      </w:pPr>
      <w:r>
        <w:t>Analysis of i</w:t>
      </w:r>
      <w:r w:rsidRPr="00CF75F4">
        <w:t>ncident reports</w:t>
      </w:r>
      <w:r>
        <w:t xml:space="preserve"> that have occurred.</w:t>
      </w:r>
    </w:p>
    <w:p w14:paraId="68D5BB80" w14:textId="77777777" w:rsidR="00467637" w:rsidRPr="00CF75F4" w:rsidRDefault="00467637" w:rsidP="00024D79">
      <w:pPr>
        <w:numPr>
          <w:ilvl w:val="0"/>
          <w:numId w:val="44"/>
        </w:numPr>
        <w:tabs>
          <w:tab w:val="num" w:pos="2880"/>
        </w:tabs>
        <w:jc w:val="both"/>
      </w:pPr>
      <w:r>
        <w:t>NCs.</w:t>
      </w:r>
    </w:p>
    <w:p w14:paraId="6A870C4A" w14:textId="77777777" w:rsidR="00467637" w:rsidRPr="00CF75F4" w:rsidRDefault="00467637" w:rsidP="00024D79">
      <w:pPr>
        <w:numPr>
          <w:ilvl w:val="0"/>
          <w:numId w:val="44"/>
        </w:numPr>
        <w:tabs>
          <w:tab w:val="num" w:pos="2880"/>
        </w:tabs>
        <w:jc w:val="both"/>
      </w:pPr>
      <w:r w:rsidRPr="00CF75F4">
        <w:t>Event logs</w:t>
      </w:r>
      <w:r>
        <w:t xml:space="preserve"> and other logs.</w:t>
      </w:r>
    </w:p>
    <w:p w14:paraId="59EF751B" w14:textId="77777777" w:rsidR="00467637" w:rsidRPr="00CF75F4" w:rsidRDefault="00467637" w:rsidP="00024D79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CF75F4">
        <w:t>Hardware related</w:t>
      </w:r>
      <w:r w:rsidR="005F49D1">
        <w:t xml:space="preserve"> incident/non confirmative</w:t>
      </w:r>
    </w:p>
    <w:p w14:paraId="526C812C" w14:textId="77777777" w:rsidR="00467637" w:rsidRPr="009C6A3C" w:rsidRDefault="00467637" w:rsidP="00024D79">
      <w:pPr>
        <w:numPr>
          <w:ilvl w:val="0"/>
          <w:numId w:val="44"/>
        </w:numPr>
        <w:tabs>
          <w:tab w:val="num" w:pos="2880"/>
        </w:tabs>
        <w:jc w:val="both"/>
        <w:rPr>
          <w:lang w:val="en-IN"/>
        </w:rPr>
      </w:pPr>
      <w:r w:rsidRPr="00CF75F4">
        <w:t>Analysis of hardware problems</w:t>
      </w:r>
      <w:r>
        <w:t>.</w:t>
      </w:r>
    </w:p>
    <w:p w14:paraId="27A45232" w14:textId="77777777" w:rsidR="00467637" w:rsidRPr="0051018E" w:rsidRDefault="00902A9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contextualSpacing/>
        <w:jc w:val="both"/>
        <w:rPr>
          <w:color w:val="822433"/>
        </w:rPr>
      </w:pPr>
      <w:bookmarkStart w:id="9" w:name="_Toc369802597"/>
      <w:r>
        <w:rPr>
          <w:color w:val="822433"/>
        </w:rPr>
        <w:t>Task</w:t>
      </w:r>
      <w:bookmarkEnd w:id="9"/>
    </w:p>
    <w:p w14:paraId="65F22081" w14:textId="77777777" w:rsidR="00467637" w:rsidRDefault="00757272" w:rsidP="005248F4">
      <w:pPr>
        <w:autoSpaceDE w:val="0"/>
        <w:autoSpaceDN w:val="0"/>
        <w:adjustRightInd w:val="0"/>
        <w:spacing w:line="360" w:lineRule="auto"/>
        <w:ind w:left="360"/>
        <w:jc w:val="both"/>
      </w:pPr>
      <w:r w:rsidRPr="00BB48CE">
        <w:t>NST</w:t>
      </w:r>
      <w:r w:rsidR="00467637" w:rsidRPr="00BB48CE">
        <w:t xml:space="preserve"> should improve the effectiveness of the </w:t>
      </w:r>
      <w:r w:rsidR="003C7DF2">
        <w:t>QMS/ISMS</w:t>
      </w:r>
      <w:r w:rsidR="00467637" w:rsidRPr="00BB48CE">
        <w:t xml:space="preserve"> by taking appropriate corrective actions immediately against nonconformities and issues as soon as they are found.</w:t>
      </w:r>
      <w:r w:rsidR="003A4569">
        <w:t xml:space="preserve"> It</w:t>
      </w:r>
      <w:r w:rsidR="004856C9">
        <w:t>’</w:t>
      </w:r>
      <w:r w:rsidR="003A4569">
        <w:t xml:space="preserve">s </w:t>
      </w:r>
      <w:r w:rsidR="004856C9">
        <w:t>a</w:t>
      </w:r>
      <w:r w:rsidR="003A4569">
        <w:t>n ongoing process.</w:t>
      </w:r>
      <w:r w:rsidR="00467637" w:rsidRPr="00BB48CE">
        <w:t xml:space="preserve"> </w:t>
      </w:r>
    </w:p>
    <w:p w14:paraId="14D5D4A0" w14:textId="77777777" w:rsidR="00467637" w:rsidRPr="0051018E" w:rsidRDefault="00467637" w:rsidP="00E03EC3">
      <w:pPr>
        <w:pStyle w:val="Heading2"/>
        <w:keepLines/>
        <w:numPr>
          <w:ilvl w:val="0"/>
          <w:numId w:val="0"/>
        </w:numPr>
        <w:tabs>
          <w:tab w:val="clear" w:pos="1440"/>
          <w:tab w:val="num" w:pos="360"/>
        </w:tabs>
        <w:spacing w:before="200" w:after="240"/>
        <w:ind w:left="720"/>
        <w:rPr>
          <w:rFonts w:ascii="Cambria" w:hAnsi="Cambria" w:cs="Cambria"/>
          <w:i/>
          <w:iCs w:val="0"/>
          <w:color w:val="882833"/>
          <w:sz w:val="26"/>
          <w:szCs w:val="26"/>
        </w:rPr>
      </w:pPr>
      <w:bookmarkStart w:id="10" w:name="_Toc369802598"/>
      <w:r>
        <w:rPr>
          <w:rFonts w:ascii="Cambria" w:hAnsi="Cambria" w:cs="Cambria"/>
          <w:i/>
          <w:iCs w:val="0"/>
          <w:color w:val="882833"/>
          <w:sz w:val="26"/>
          <w:szCs w:val="26"/>
        </w:rPr>
        <w:t>4</w:t>
      </w:r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>. 1 Continual Improvement</w:t>
      </w:r>
      <w:bookmarkEnd w:id="10"/>
    </w:p>
    <w:p w14:paraId="6A4AB6D8" w14:textId="0B11254B" w:rsidR="00467637" w:rsidRPr="0051018E" w:rsidRDefault="00757272" w:rsidP="005248F4">
      <w:pPr>
        <w:autoSpaceDE w:val="0"/>
        <w:autoSpaceDN w:val="0"/>
        <w:adjustRightInd w:val="0"/>
        <w:spacing w:line="360" w:lineRule="auto"/>
        <w:ind w:left="720"/>
        <w:jc w:val="both"/>
      </w:pPr>
      <w:r>
        <w:t>NST</w:t>
      </w:r>
      <w:r w:rsidR="00467637" w:rsidRPr="0051018E">
        <w:t xml:space="preserve"> sh</w:t>
      </w:r>
      <w:r>
        <w:t>all</w:t>
      </w:r>
      <w:r w:rsidR="00467637" w:rsidRPr="0051018E">
        <w:t xml:space="preserve"> continually improve the effectiveness of the </w:t>
      </w:r>
      <w:r w:rsidR="003C7DF2">
        <w:t>QMS/ISMS</w:t>
      </w:r>
      <w:r w:rsidR="00467637" w:rsidRPr="0051018E">
        <w:t xml:space="preserve"> through the use of the </w:t>
      </w:r>
      <w:r w:rsidR="003C7DF2">
        <w:t>QMS/ISMS</w:t>
      </w:r>
      <w:r w:rsidR="00467637" w:rsidRPr="0051018E">
        <w:t xml:space="preserve"> policy, objectives, audit results, analysis of monitored events, corrective and preventive actions and management reviews</w:t>
      </w:r>
      <w:r w:rsidR="005248F4">
        <w:t>,</w:t>
      </w:r>
      <w:r w:rsidR="00467637" w:rsidRPr="0051018E">
        <w:t xml:space="preserve"> </w:t>
      </w:r>
      <w:r w:rsidR="005248F4">
        <w:t>as per clause no 8.1 of ISO 27001:20</w:t>
      </w:r>
      <w:r w:rsidR="0088116A">
        <w:t>13</w:t>
      </w:r>
      <w:r w:rsidR="003C7DF2">
        <w:t xml:space="preserve"> &amp; 8.5.1 of ISO9001:20</w:t>
      </w:r>
      <w:r w:rsidR="0088116A">
        <w:t>15</w:t>
      </w:r>
    </w:p>
    <w:p w14:paraId="4F556990" w14:textId="77777777" w:rsidR="00467637" w:rsidRPr="0051018E" w:rsidRDefault="00467637" w:rsidP="00E03EC3">
      <w:pPr>
        <w:pStyle w:val="Heading2"/>
        <w:keepLines/>
        <w:numPr>
          <w:ilvl w:val="0"/>
          <w:numId w:val="0"/>
        </w:numPr>
        <w:tabs>
          <w:tab w:val="clear" w:pos="1440"/>
          <w:tab w:val="num" w:pos="1080"/>
        </w:tabs>
        <w:spacing w:before="200" w:after="240"/>
        <w:ind w:left="720"/>
        <w:rPr>
          <w:rFonts w:ascii="Cambria" w:hAnsi="Cambria" w:cs="Cambria"/>
          <w:i/>
          <w:iCs w:val="0"/>
          <w:color w:val="882833"/>
          <w:sz w:val="26"/>
          <w:szCs w:val="26"/>
        </w:rPr>
      </w:pPr>
      <w:bookmarkStart w:id="11" w:name="_Toc369802599"/>
      <w:r>
        <w:rPr>
          <w:rFonts w:ascii="Cambria" w:hAnsi="Cambria" w:cs="Cambria"/>
          <w:i/>
          <w:iCs w:val="0"/>
          <w:color w:val="882833"/>
          <w:sz w:val="26"/>
          <w:szCs w:val="26"/>
        </w:rPr>
        <w:lastRenderedPageBreak/>
        <w:t>4</w:t>
      </w:r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>. 2 Corrective Action</w:t>
      </w:r>
      <w:bookmarkEnd w:id="11"/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 xml:space="preserve"> </w:t>
      </w:r>
    </w:p>
    <w:p w14:paraId="1ABFA523" w14:textId="57418C42" w:rsidR="00467637" w:rsidRPr="0088116A" w:rsidRDefault="00757272" w:rsidP="005248F4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6A">
        <w:rPr>
          <w:rFonts w:ascii="Times New Roman" w:hAnsi="Times New Roman" w:cs="Times New Roman"/>
          <w:sz w:val="24"/>
          <w:szCs w:val="24"/>
        </w:rPr>
        <w:t>NST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sh</w:t>
      </w:r>
      <w:r w:rsidRPr="0088116A">
        <w:rPr>
          <w:rFonts w:ascii="Times New Roman" w:hAnsi="Times New Roman" w:cs="Times New Roman"/>
          <w:sz w:val="24"/>
          <w:szCs w:val="24"/>
        </w:rPr>
        <w:t>all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take action </w:t>
      </w:r>
      <w:r w:rsidR="00BB48CE" w:rsidRPr="0088116A">
        <w:rPr>
          <w:rFonts w:ascii="Times New Roman" w:hAnsi="Times New Roman" w:cs="Times New Roman"/>
          <w:sz w:val="24"/>
          <w:szCs w:val="24"/>
        </w:rPr>
        <w:t xml:space="preserve">as and when required 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to eliminate the causes of nonconformities with the </w:t>
      </w:r>
      <w:r w:rsidR="003C7DF2" w:rsidRPr="0088116A">
        <w:rPr>
          <w:rFonts w:ascii="Times New Roman" w:hAnsi="Times New Roman" w:cs="Times New Roman"/>
          <w:sz w:val="24"/>
          <w:szCs w:val="24"/>
        </w:rPr>
        <w:t>QMS/ISMS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requirements </w:t>
      </w:r>
      <w:r w:rsidR="005248F4" w:rsidRPr="0088116A">
        <w:rPr>
          <w:rFonts w:ascii="Times New Roman" w:hAnsi="Times New Roman" w:cs="Times New Roman"/>
          <w:sz w:val="24"/>
          <w:szCs w:val="24"/>
        </w:rPr>
        <w:t>as per clause no 8.2 of ISO 27001:20</w:t>
      </w:r>
      <w:r w:rsidR="0088116A" w:rsidRPr="0088116A">
        <w:rPr>
          <w:rFonts w:ascii="Times New Roman" w:hAnsi="Times New Roman" w:cs="Times New Roman"/>
          <w:sz w:val="24"/>
          <w:szCs w:val="24"/>
        </w:rPr>
        <w:t>13</w:t>
      </w:r>
      <w:r w:rsidR="003C7DF2" w:rsidRPr="0088116A">
        <w:rPr>
          <w:rFonts w:ascii="Times New Roman" w:hAnsi="Times New Roman" w:cs="Times New Roman"/>
          <w:sz w:val="24"/>
          <w:szCs w:val="24"/>
        </w:rPr>
        <w:t xml:space="preserve"> &amp; Clause 8.5.2 of ISO 9001:20</w:t>
      </w:r>
      <w:r w:rsidR="0088116A" w:rsidRPr="0088116A">
        <w:rPr>
          <w:rFonts w:ascii="Times New Roman" w:hAnsi="Times New Roman" w:cs="Times New Roman"/>
          <w:sz w:val="24"/>
          <w:szCs w:val="24"/>
        </w:rPr>
        <w:t>15</w:t>
      </w:r>
      <w:r w:rsidR="005248F4" w:rsidRPr="0088116A">
        <w:rPr>
          <w:rFonts w:ascii="Times New Roman" w:hAnsi="Times New Roman" w:cs="Times New Roman"/>
          <w:sz w:val="24"/>
          <w:szCs w:val="24"/>
        </w:rPr>
        <w:t xml:space="preserve"> </w:t>
      </w:r>
      <w:r w:rsidR="00467637" w:rsidRPr="0088116A">
        <w:rPr>
          <w:rFonts w:ascii="Times New Roman" w:hAnsi="Times New Roman" w:cs="Times New Roman"/>
          <w:sz w:val="24"/>
          <w:szCs w:val="24"/>
        </w:rPr>
        <w:t>in order to prevent recurrence. This also includes recording and reviewing the results of actions taken.</w:t>
      </w:r>
    </w:p>
    <w:p w14:paraId="452EF1CD" w14:textId="77777777" w:rsidR="00467637" w:rsidRPr="0051018E" w:rsidRDefault="00467637" w:rsidP="00E03EC3">
      <w:pPr>
        <w:pStyle w:val="Heading2"/>
        <w:keepLines/>
        <w:numPr>
          <w:ilvl w:val="0"/>
          <w:numId w:val="0"/>
        </w:numPr>
        <w:tabs>
          <w:tab w:val="clear" w:pos="1440"/>
          <w:tab w:val="num" w:pos="1080"/>
        </w:tabs>
        <w:spacing w:before="200" w:after="240"/>
        <w:ind w:left="720"/>
        <w:rPr>
          <w:rFonts w:ascii="Cambria" w:hAnsi="Cambria" w:cs="Cambria"/>
          <w:i/>
          <w:iCs w:val="0"/>
          <w:color w:val="882833"/>
          <w:sz w:val="26"/>
          <w:szCs w:val="26"/>
        </w:rPr>
      </w:pPr>
      <w:bookmarkStart w:id="12" w:name="_Toc369802600"/>
      <w:r>
        <w:rPr>
          <w:rFonts w:ascii="Cambria" w:hAnsi="Cambria" w:cs="Cambria"/>
          <w:i/>
          <w:iCs w:val="0"/>
          <w:color w:val="882833"/>
          <w:sz w:val="26"/>
          <w:szCs w:val="26"/>
        </w:rPr>
        <w:t>4</w:t>
      </w:r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>. 3 Preventive Action</w:t>
      </w:r>
      <w:bookmarkEnd w:id="12"/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 xml:space="preserve"> </w:t>
      </w:r>
    </w:p>
    <w:p w14:paraId="34FF2741" w14:textId="783FF9F0" w:rsidR="00467637" w:rsidRPr="0088116A" w:rsidRDefault="00757272" w:rsidP="005248F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6A">
        <w:rPr>
          <w:rFonts w:ascii="Times New Roman" w:hAnsi="Times New Roman" w:cs="Times New Roman"/>
          <w:sz w:val="24"/>
          <w:szCs w:val="24"/>
        </w:rPr>
        <w:t>NST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sh</w:t>
      </w:r>
      <w:r w:rsidRPr="0088116A">
        <w:rPr>
          <w:rFonts w:ascii="Times New Roman" w:hAnsi="Times New Roman" w:cs="Times New Roman"/>
          <w:sz w:val="24"/>
          <w:szCs w:val="24"/>
        </w:rPr>
        <w:t>all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determine action </w:t>
      </w:r>
      <w:r w:rsidR="00BB48CE" w:rsidRPr="0088116A">
        <w:rPr>
          <w:rFonts w:ascii="Times New Roman" w:hAnsi="Times New Roman" w:cs="Times New Roman"/>
          <w:sz w:val="24"/>
          <w:szCs w:val="24"/>
        </w:rPr>
        <w:t xml:space="preserve">as and when required 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to eliminate the cause of potential nonconformities with the </w:t>
      </w:r>
      <w:r w:rsidR="003C7DF2" w:rsidRPr="0088116A">
        <w:rPr>
          <w:rFonts w:ascii="Times New Roman" w:hAnsi="Times New Roman" w:cs="Times New Roman"/>
          <w:sz w:val="24"/>
          <w:szCs w:val="24"/>
        </w:rPr>
        <w:t>QMS/ISMS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requirements</w:t>
      </w:r>
      <w:r w:rsidR="005248F4" w:rsidRPr="0088116A">
        <w:rPr>
          <w:rFonts w:ascii="Times New Roman" w:hAnsi="Times New Roman" w:cs="Times New Roman"/>
          <w:sz w:val="24"/>
          <w:szCs w:val="24"/>
        </w:rPr>
        <w:t xml:space="preserve"> as per clause no 8.3 of ISO 27001:20</w:t>
      </w:r>
      <w:r w:rsidR="0088116A" w:rsidRPr="0088116A">
        <w:rPr>
          <w:rFonts w:ascii="Times New Roman" w:hAnsi="Times New Roman" w:cs="Times New Roman"/>
          <w:sz w:val="24"/>
          <w:szCs w:val="24"/>
        </w:rPr>
        <w:t>13</w:t>
      </w:r>
      <w:r w:rsidR="003C7DF2" w:rsidRPr="0088116A">
        <w:rPr>
          <w:rFonts w:ascii="Times New Roman" w:hAnsi="Times New Roman" w:cs="Times New Roman"/>
          <w:sz w:val="24"/>
          <w:szCs w:val="24"/>
        </w:rPr>
        <w:t xml:space="preserve"> &amp; Clause 8.5.3 of ISO 9001:20</w:t>
      </w:r>
      <w:r w:rsidR="0088116A" w:rsidRPr="0088116A">
        <w:rPr>
          <w:rFonts w:ascii="Times New Roman" w:hAnsi="Times New Roman" w:cs="Times New Roman"/>
          <w:sz w:val="24"/>
          <w:szCs w:val="24"/>
        </w:rPr>
        <w:t>15</w:t>
      </w:r>
      <w:r w:rsidR="003C7DF2" w:rsidRPr="0088116A">
        <w:rPr>
          <w:rFonts w:ascii="Times New Roman" w:hAnsi="Times New Roman" w:cs="Times New Roman"/>
          <w:sz w:val="24"/>
          <w:szCs w:val="24"/>
        </w:rPr>
        <w:t xml:space="preserve"> </w:t>
      </w:r>
      <w:r w:rsidR="00467637" w:rsidRPr="0088116A">
        <w:rPr>
          <w:rFonts w:ascii="Times New Roman" w:hAnsi="Times New Roman" w:cs="Times New Roman"/>
          <w:sz w:val="24"/>
          <w:szCs w:val="24"/>
        </w:rPr>
        <w:t>in order to prevent their occurrence. Preventive actions taken sh</w:t>
      </w:r>
      <w:r w:rsidR="00BB48CE" w:rsidRPr="0088116A">
        <w:rPr>
          <w:rFonts w:ascii="Times New Roman" w:hAnsi="Times New Roman" w:cs="Times New Roman"/>
          <w:sz w:val="24"/>
          <w:szCs w:val="24"/>
        </w:rPr>
        <w:t>all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be appropriate to the impact of the potential problems. </w:t>
      </w:r>
    </w:p>
    <w:p w14:paraId="3B91C407" w14:textId="77777777" w:rsidR="00467637" w:rsidRPr="0088116A" w:rsidRDefault="00757272" w:rsidP="005248F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6A">
        <w:rPr>
          <w:rFonts w:ascii="Times New Roman" w:hAnsi="Times New Roman" w:cs="Times New Roman"/>
          <w:sz w:val="24"/>
          <w:szCs w:val="24"/>
        </w:rPr>
        <w:t>NST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sh</w:t>
      </w:r>
      <w:r w:rsidR="00BB48CE" w:rsidRPr="0088116A">
        <w:rPr>
          <w:rFonts w:ascii="Times New Roman" w:hAnsi="Times New Roman" w:cs="Times New Roman"/>
          <w:sz w:val="24"/>
          <w:szCs w:val="24"/>
        </w:rPr>
        <w:t>all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 pay constant attention </w:t>
      </w:r>
      <w:r w:rsidR="00BB48CE" w:rsidRPr="0088116A">
        <w:rPr>
          <w:rFonts w:ascii="Times New Roman" w:hAnsi="Times New Roman" w:cs="Times New Roman"/>
          <w:sz w:val="24"/>
          <w:szCs w:val="24"/>
        </w:rPr>
        <w:t xml:space="preserve">through risk assessment for </w:t>
      </w:r>
      <w:r w:rsidR="00467637" w:rsidRPr="0088116A">
        <w:rPr>
          <w:rFonts w:ascii="Times New Roman" w:hAnsi="Times New Roman" w:cs="Times New Roman"/>
          <w:sz w:val="24"/>
          <w:szCs w:val="24"/>
        </w:rPr>
        <w:t xml:space="preserve">any changes in risks and identify preventive action requirements focusing attention on significantly changed risks. </w:t>
      </w:r>
    </w:p>
    <w:p w14:paraId="621A0B18" w14:textId="77777777" w:rsidR="00467637" w:rsidRPr="0088116A" w:rsidRDefault="00467637" w:rsidP="005248F4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116A">
        <w:rPr>
          <w:rFonts w:ascii="Times New Roman" w:hAnsi="Times New Roman" w:cs="Times New Roman"/>
          <w:sz w:val="24"/>
          <w:szCs w:val="24"/>
        </w:rPr>
        <w:t>The priority of preventive actions sh</w:t>
      </w:r>
      <w:r w:rsidR="00BB48CE" w:rsidRPr="0088116A">
        <w:rPr>
          <w:rFonts w:ascii="Times New Roman" w:hAnsi="Times New Roman" w:cs="Times New Roman"/>
          <w:sz w:val="24"/>
          <w:szCs w:val="24"/>
        </w:rPr>
        <w:t>all</w:t>
      </w:r>
      <w:r w:rsidRPr="0088116A">
        <w:rPr>
          <w:rFonts w:ascii="Times New Roman" w:hAnsi="Times New Roman" w:cs="Times New Roman"/>
          <w:sz w:val="24"/>
          <w:szCs w:val="24"/>
        </w:rPr>
        <w:t xml:space="preserve"> be determined based on the results of risk assessment. </w:t>
      </w:r>
    </w:p>
    <w:p w14:paraId="1C288DA9" w14:textId="77777777" w:rsidR="00467637" w:rsidRPr="0051018E" w:rsidRDefault="00467637" w:rsidP="00E03EC3">
      <w:pPr>
        <w:pStyle w:val="Heading2"/>
        <w:keepLines/>
        <w:numPr>
          <w:ilvl w:val="0"/>
          <w:numId w:val="0"/>
        </w:numPr>
        <w:tabs>
          <w:tab w:val="clear" w:pos="1440"/>
          <w:tab w:val="num" w:pos="720"/>
        </w:tabs>
        <w:spacing w:before="200" w:after="240"/>
        <w:ind w:left="720"/>
        <w:rPr>
          <w:rFonts w:ascii="Cambria" w:hAnsi="Cambria" w:cs="Cambria"/>
          <w:i/>
          <w:iCs w:val="0"/>
          <w:color w:val="882833"/>
          <w:sz w:val="26"/>
          <w:szCs w:val="26"/>
        </w:rPr>
      </w:pPr>
      <w:bookmarkStart w:id="13" w:name="_Toc317096408"/>
      <w:bookmarkStart w:id="14" w:name="_Toc369802601"/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>4.</w:t>
      </w:r>
      <w:r>
        <w:rPr>
          <w:rFonts w:ascii="Cambria" w:hAnsi="Cambria" w:cs="Cambria"/>
          <w:i/>
          <w:iCs w:val="0"/>
          <w:color w:val="882833"/>
          <w:sz w:val="26"/>
          <w:szCs w:val="26"/>
        </w:rPr>
        <w:t>4</w:t>
      </w:r>
      <w:r w:rsidRPr="0051018E">
        <w:rPr>
          <w:rFonts w:ascii="Cambria" w:hAnsi="Cambria" w:cs="Cambria"/>
          <w:i/>
          <w:iCs w:val="0"/>
          <w:color w:val="882833"/>
          <w:sz w:val="26"/>
          <w:szCs w:val="26"/>
        </w:rPr>
        <w:tab/>
        <w:t>Outcome</w:t>
      </w:r>
      <w:bookmarkEnd w:id="13"/>
      <w:bookmarkEnd w:id="14"/>
    </w:p>
    <w:p w14:paraId="5ACF3C1F" w14:textId="77777777" w:rsidR="00467637" w:rsidRPr="00CF75F4" w:rsidRDefault="00467637" w:rsidP="005248F4">
      <w:pPr>
        <w:contextualSpacing/>
        <w:jc w:val="both"/>
      </w:pPr>
      <w:r w:rsidRPr="00CF75F4">
        <w:t>As an outcome of the corrective and preventive</w:t>
      </w:r>
      <w:r>
        <w:t xml:space="preserve"> actions if any change to the </w:t>
      </w:r>
      <w:r w:rsidRPr="00CF75F4">
        <w:t xml:space="preserve">system or the process is required, </w:t>
      </w:r>
      <w:r>
        <w:t>IT Manager</w:t>
      </w:r>
      <w:r w:rsidRPr="00CF75F4">
        <w:t xml:space="preserve"> shall </w:t>
      </w:r>
      <w:r w:rsidR="00BB48CE">
        <w:t xml:space="preserve">review to </w:t>
      </w:r>
      <w:r w:rsidRPr="00CF75F4">
        <w:t xml:space="preserve">ensure </w:t>
      </w:r>
      <w:r w:rsidR="00BB48CE">
        <w:t xml:space="preserve">that </w:t>
      </w:r>
      <w:r w:rsidRPr="00CF75F4">
        <w:t>the changes are incorporated in the relevant procedures/processes</w:t>
      </w:r>
      <w:r>
        <w:t>/policies/templates</w:t>
      </w:r>
      <w:r w:rsidRPr="00CF75F4">
        <w:t>.</w:t>
      </w:r>
    </w:p>
    <w:p w14:paraId="5B426626" w14:textId="77777777" w:rsidR="00467637" w:rsidRPr="00C615DF" w:rsidRDefault="0046763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contextualSpacing/>
        <w:jc w:val="both"/>
        <w:rPr>
          <w:color w:val="822433"/>
        </w:rPr>
      </w:pPr>
      <w:bookmarkStart w:id="15" w:name="_Toc313526344"/>
      <w:bookmarkStart w:id="16" w:name="_Toc317096409"/>
      <w:bookmarkStart w:id="17" w:name="_Toc369802602"/>
      <w:r w:rsidRPr="00C76CA6">
        <w:rPr>
          <w:color w:val="822433"/>
        </w:rPr>
        <w:t>Output</w:t>
      </w:r>
      <w:bookmarkEnd w:id="15"/>
      <w:bookmarkEnd w:id="16"/>
      <w:bookmarkEnd w:id="17"/>
    </w:p>
    <w:p w14:paraId="1D55A76F" w14:textId="77777777" w:rsidR="00467637" w:rsidRDefault="00467637" w:rsidP="004856C9">
      <w:pPr>
        <w:numPr>
          <w:ilvl w:val="0"/>
          <w:numId w:val="46"/>
        </w:numPr>
        <w:jc w:val="both"/>
      </w:pPr>
      <w:r>
        <w:t>Records of Corrective Action.</w:t>
      </w:r>
    </w:p>
    <w:p w14:paraId="7A0508D0" w14:textId="77777777" w:rsidR="00467637" w:rsidRDefault="00467637" w:rsidP="004856C9">
      <w:pPr>
        <w:numPr>
          <w:ilvl w:val="0"/>
          <w:numId w:val="46"/>
        </w:numPr>
        <w:jc w:val="both"/>
      </w:pPr>
      <w:r>
        <w:t>Records of Preventive Action.</w:t>
      </w:r>
    </w:p>
    <w:p w14:paraId="2E301C4F" w14:textId="77777777" w:rsidR="00BB48CE" w:rsidRDefault="00467637" w:rsidP="004856C9">
      <w:pPr>
        <w:numPr>
          <w:ilvl w:val="0"/>
          <w:numId w:val="46"/>
        </w:numPr>
        <w:jc w:val="both"/>
      </w:pPr>
      <w:r>
        <w:t>Closed NC</w:t>
      </w:r>
      <w:r w:rsidR="00080192">
        <w:t xml:space="preserve"> audit report</w:t>
      </w:r>
    </w:p>
    <w:p w14:paraId="06BAC936" w14:textId="77777777" w:rsidR="00BB48CE" w:rsidRDefault="00BB48CE" w:rsidP="004856C9">
      <w:pPr>
        <w:numPr>
          <w:ilvl w:val="0"/>
          <w:numId w:val="46"/>
        </w:numPr>
        <w:jc w:val="both"/>
      </w:pPr>
      <w:r>
        <w:t>Closed event log and other logs</w:t>
      </w:r>
    </w:p>
    <w:p w14:paraId="46C5CD2C" w14:textId="77777777" w:rsidR="00467637" w:rsidRDefault="00BB48CE" w:rsidP="004856C9">
      <w:pPr>
        <w:numPr>
          <w:ilvl w:val="0"/>
          <w:numId w:val="46"/>
        </w:numPr>
        <w:jc w:val="both"/>
      </w:pPr>
      <w:r>
        <w:t>Closed incident log</w:t>
      </w:r>
    </w:p>
    <w:p w14:paraId="2D5CDF70" w14:textId="77777777" w:rsidR="00467637" w:rsidRDefault="00467637" w:rsidP="004856C9">
      <w:pPr>
        <w:numPr>
          <w:ilvl w:val="0"/>
          <w:numId w:val="46"/>
        </w:numPr>
        <w:jc w:val="both"/>
      </w:pPr>
      <w:r>
        <w:t>Updated processes/policies/procedures/templates.</w:t>
      </w:r>
    </w:p>
    <w:p w14:paraId="5EF485FB" w14:textId="77777777" w:rsidR="00467637" w:rsidRPr="00C615DF" w:rsidRDefault="00467637" w:rsidP="00024D79">
      <w:pPr>
        <w:pStyle w:val="Heading1"/>
        <w:keepLines/>
        <w:numPr>
          <w:ilvl w:val="0"/>
          <w:numId w:val="31"/>
        </w:numPr>
        <w:spacing w:before="240" w:after="240"/>
        <w:ind w:left="360"/>
        <w:contextualSpacing/>
        <w:jc w:val="both"/>
        <w:rPr>
          <w:color w:val="822433"/>
        </w:rPr>
      </w:pPr>
      <w:bookmarkStart w:id="18" w:name="_Toc313526345"/>
      <w:bookmarkStart w:id="19" w:name="_Toc317096410"/>
      <w:bookmarkStart w:id="20" w:name="_Toc369802603"/>
      <w:r w:rsidRPr="00C615DF">
        <w:rPr>
          <w:color w:val="822433"/>
        </w:rPr>
        <w:t>Exit Criteria</w:t>
      </w:r>
      <w:bookmarkEnd w:id="18"/>
      <w:bookmarkEnd w:id="19"/>
      <w:bookmarkEnd w:id="20"/>
    </w:p>
    <w:p w14:paraId="65C4D429" w14:textId="77777777" w:rsidR="00467637" w:rsidRPr="008A00D6" w:rsidRDefault="00BB48CE" w:rsidP="00080192">
      <w:pPr>
        <w:contextualSpacing/>
      </w:pPr>
      <w:r>
        <w:t>Verified Updated records</w:t>
      </w:r>
    </w:p>
    <w:sectPr w:rsidR="00467637" w:rsidRPr="008A00D6" w:rsidSect="00B67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800" w:header="864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7414" w14:textId="77777777" w:rsidR="001B24E0" w:rsidRDefault="001B24E0">
      <w:r>
        <w:separator/>
      </w:r>
    </w:p>
  </w:endnote>
  <w:endnote w:type="continuationSeparator" w:id="0">
    <w:p w14:paraId="3EBE59EB" w14:textId="77777777" w:rsidR="001B24E0" w:rsidRDefault="001B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E9B9" w14:textId="77777777" w:rsidR="00423632" w:rsidRDefault="00423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7FDB" w14:textId="77777777" w:rsidR="00E03EC3" w:rsidRPr="006454B4" w:rsidRDefault="00E03EC3" w:rsidP="00E03EC3">
    <w:pPr>
      <w:pStyle w:val="Footer"/>
      <w:rPr>
        <w:b/>
      </w:rPr>
    </w:pPr>
    <w:r>
      <w:rPr>
        <w:b/>
      </w:rPr>
      <w:t>Corrective &amp; Preventive Action</w:t>
    </w:r>
    <w:r w:rsidRPr="00C6260A">
      <w:rPr>
        <w:b/>
      </w:rPr>
      <w:t xml:space="preserve"> Procedure </w:t>
    </w:r>
    <w:r w:rsidRPr="006454B4">
      <w:rPr>
        <w:b/>
      </w:rPr>
      <w:t>~NST</w:t>
    </w:r>
    <w:r w:rsidR="00423632">
      <w:rPr>
        <w:b/>
      </w:rPr>
      <w:t xml:space="preserve"> Internal</w:t>
    </w:r>
    <w:r w:rsidRPr="006454B4">
      <w:rPr>
        <w:b/>
      </w:rPr>
      <w:tab/>
      <w:t xml:space="preserve">Page </w:t>
    </w:r>
    <w:r w:rsidR="00C73EE9" w:rsidRPr="006454B4">
      <w:rPr>
        <w:rStyle w:val="PageNumber"/>
        <w:b/>
      </w:rPr>
      <w:fldChar w:fldCharType="begin"/>
    </w:r>
    <w:r w:rsidRPr="006454B4">
      <w:rPr>
        <w:rStyle w:val="PageNumber"/>
        <w:b/>
      </w:rPr>
      <w:instrText xml:space="preserve"> PAGE </w:instrText>
    </w:r>
    <w:r w:rsidR="00C73EE9" w:rsidRPr="006454B4">
      <w:rPr>
        <w:rStyle w:val="PageNumber"/>
        <w:b/>
      </w:rPr>
      <w:fldChar w:fldCharType="separate"/>
    </w:r>
    <w:r w:rsidR="008F788D">
      <w:rPr>
        <w:rStyle w:val="PageNumber"/>
        <w:b/>
        <w:noProof/>
      </w:rPr>
      <w:t>2</w:t>
    </w:r>
    <w:r w:rsidR="00C73EE9" w:rsidRPr="006454B4">
      <w:rPr>
        <w:rStyle w:val="PageNumber"/>
        <w:b/>
      </w:rPr>
      <w:fldChar w:fldCharType="end"/>
    </w:r>
    <w:r w:rsidRPr="006454B4">
      <w:rPr>
        <w:rStyle w:val="PageNumber"/>
        <w:b/>
      </w:rPr>
      <w:t>\</w:t>
    </w:r>
    <w:r w:rsidR="00C73EE9" w:rsidRPr="006454B4">
      <w:rPr>
        <w:rStyle w:val="PageNumber"/>
        <w:b/>
      </w:rPr>
      <w:fldChar w:fldCharType="begin"/>
    </w:r>
    <w:r w:rsidRPr="006454B4">
      <w:rPr>
        <w:rStyle w:val="PageNumber"/>
        <w:b/>
      </w:rPr>
      <w:instrText xml:space="preserve"> NUMPAGES </w:instrText>
    </w:r>
    <w:r w:rsidR="00C73EE9" w:rsidRPr="006454B4">
      <w:rPr>
        <w:rStyle w:val="PageNumber"/>
        <w:b/>
      </w:rPr>
      <w:fldChar w:fldCharType="separate"/>
    </w:r>
    <w:r w:rsidR="008F788D">
      <w:rPr>
        <w:rStyle w:val="PageNumber"/>
        <w:b/>
        <w:noProof/>
      </w:rPr>
      <w:t>5</w:t>
    </w:r>
    <w:r w:rsidR="00C73EE9" w:rsidRPr="006454B4">
      <w:rPr>
        <w:rStyle w:val="PageNumber"/>
        <w:b/>
      </w:rPr>
      <w:fldChar w:fldCharType="end"/>
    </w:r>
  </w:p>
  <w:p w14:paraId="41ABFA9B" w14:textId="77777777" w:rsidR="00467637" w:rsidRDefault="00467637">
    <w:pPr>
      <w:pStyle w:val="Footer"/>
      <w:rPr>
        <w:rFonts w:ascii="Verdana" w:hAnsi="Verdana"/>
        <w:b/>
        <w:snapToGrid w:val="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85E2" w14:textId="77777777" w:rsidR="00423632" w:rsidRDefault="00423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E293" w14:textId="77777777" w:rsidR="001B24E0" w:rsidRDefault="001B24E0">
      <w:r>
        <w:separator/>
      </w:r>
    </w:p>
  </w:footnote>
  <w:footnote w:type="continuationSeparator" w:id="0">
    <w:p w14:paraId="6403D42D" w14:textId="77777777" w:rsidR="001B24E0" w:rsidRDefault="001B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5C39E" w14:textId="77777777" w:rsidR="00423632" w:rsidRDefault="00423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7B21" w14:textId="77777777" w:rsidR="00467637" w:rsidRPr="007836BD" w:rsidRDefault="00467637">
    <w:pPr>
      <w:pStyle w:val="Header"/>
      <w:tabs>
        <w:tab w:val="clear" w:pos="450"/>
        <w:tab w:val="clear" w:pos="540"/>
        <w:tab w:val="left" w:pos="1062"/>
      </w:tabs>
      <w:ind w:left="45" w:right="270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FD452" w14:textId="77777777" w:rsidR="00423632" w:rsidRDefault="004236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BFAE5EE"/>
    <w:lvl w:ilvl="0">
      <w:start w:val="1"/>
      <w:numFmt w:val="bullet"/>
      <w:pStyle w:val="List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02EB90"/>
    <w:lvl w:ilvl="0">
      <w:start w:val="1"/>
      <w:numFmt w:val="bullet"/>
      <w:pStyle w:val="Heading9"/>
      <w:lvlText w:val=""/>
      <w:lvlJc w:val="left"/>
      <w:pPr>
        <w:tabs>
          <w:tab w:val="num" w:pos="1008"/>
        </w:tabs>
        <w:ind w:left="1008" w:hanging="576"/>
      </w:pPr>
      <w:rPr>
        <w:rFonts w:ascii="Wingdings" w:hAnsi="Wingdings" w:hint="default"/>
      </w:rPr>
    </w:lvl>
  </w:abstractNum>
  <w:abstractNum w:abstractNumId="2" w15:restartNumberingAfterBreak="0">
    <w:nsid w:val="024C3CF3"/>
    <w:multiLevelType w:val="hybridMultilevel"/>
    <w:tmpl w:val="E7264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C1A35"/>
    <w:multiLevelType w:val="hybridMultilevel"/>
    <w:tmpl w:val="D556F77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3B7342"/>
    <w:multiLevelType w:val="multilevel"/>
    <w:tmpl w:val="07FA46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0D5F25C4"/>
    <w:multiLevelType w:val="hybridMultilevel"/>
    <w:tmpl w:val="03A41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C6327"/>
    <w:multiLevelType w:val="hybridMultilevel"/>
    <w:tmpl w:val="52F62C32"/>
    <w:lvl w:ilvl="0" w:tplc="F0FC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7051C1"/>
    <w:multiLevelType w:val="multilevel"/>
    <w:tmpl w:val="2564D7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B82EC3"/>
    <w:multiLevelType w:val="hybridMultilevel"/>
    <w:tmpl w:val="35DCA556"/>
    <w:lvl w:ilvl="0" w:tplc="096CD67E">
      <w:start w:val="1"/>
      <w:numFmt w:val="lowerLetter"/>
      <w:pStyle w:val="List2"/>
      <w:lvlText w:val="%1."/>
      <w:lvlJc w:val="left"/>
      <w:pPr>
        <w:tabs>
          <w:tab w:val="num" w:pos="1008"/>
        </w:tabs>
        <w:ind w:left="1008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52D72"/>
    <w:multiLevelType w:val="hybridMultilevel"/>
    <w:tmpl w:val="3D069C22"/>
    <w:lvl w:ilvl="0" w:tplc="E0189C9A">
      <w:start w:val="1"/>
      <w:numFmt w:val="lowerLetter"/>
      <w:lvlText w:val="(%1)"/>
      <w:lvlJc w:val="left"/>
      <w:pPr>
        <w:tabs>
          <w:tab w:val="num" w:pos="1560"/>
        </w:tabs>
        <w:ind w:left="15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F830BB"/>
    <w:multiLevelType w:val="hybridMultilevel"/>
    <w:tmpl w:val="88CA2FB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3C2645"/>
    <w:multiLevelType w:val="hybridMultilevel"/>
    <w:tmpl w:val="A3DA8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B412A"/>
    <w:multiLevelType w:val="hybridMultilevel"/>
    <w:tmpl w:val="36B2D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2623B"/>
    <w:multiLevelType w:val="hybridMultilevel"/>
    <w:tmpl w:val="94283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5E729E"/>
    <w:multiLevelType w:val="multilevel"/>
    <w:tmpl w:val="E624A6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99B1AD4"/>
    <w:multiLevelType w:val="multilevel"/>
    <w:tmpl w:val="D8548E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69D026A2"/>
    <w:multiLevelType w:val="hybridMultilevel"/>
    <w:tmpl w:val="87925DFA"/>
    <w:lvl w:ilvl="0" w:tplc="D98EBFE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DA5742"/>
    <w:multiLevelType w:val="hybridMultilevel"/>
    <w:tmpl w:val="B72A7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B032C0"/>
    <w:multiLevelType w:val="hybridMultilevel"/>
    <w:tmpl w:val="C130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049EC4">
      <w:numFmt w:val="bullet"/>
      <w:lvlText w:val="•"/>
      <w:lvlJc w:val="left"/>
      <w:pPr>
        <w:ind w:left="2700" w:hanging="720"/>
      </w:pPr>
      <w:rPr>
        <w:rFonts w:ascii="Calibri" w:eastAsia="Times New Roman" w:hAnsi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194CD7"/>
    <w:multiLevelType w:val="multilevel"/>
    <w:tmpl w:val="3AF897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8"/>
  </w:num>
  <w:num w:numId="31">
    <w:abstractNumId w:val="18"/>
  </w:num>
  <w:num w:numId="32">
    <w:abstractNumId w:val="7"/>
  </w:num>
  <w:num w:numId="33">
    <w:abstractNumId w:val="15"/>
  </w:num>
  <w:num w:numId="34">
    <w:abstractNumId w:val="14"/>
  </w:num>
  <w:num w:numId="35">
    <w:abstractNumId w:val="4"/>
  </w:num>
  <w:num w:numId="36">
    <w:abstractNumId w:val="9"/>
  </w:num>
  <w:num w:numId="37">
    <w:abstractNumId w:val="19"/>
  </w:num>
  <w:num w:numId="38">
    <w:abstractNumId w:val="6"/>
  </w:num>
  <w:num w:numId="39">
    <w:abstractNumId w:val="5"/>
  </w:num>
  <w:num w:numId="40">
    <w:abstractNumId w:val="13"/>
  </w:num>
  <w:num w:numId="41">
    <w:abstractNumId w:val="16"/>
  </w:num>
  <w:num w:numId="42">
    <w:abstractNumId w:val="1"/>
  </w:num>
  <w:num w:numId="43">
    <w:abstractNumId w:val="12"/>
  </w:num>
  <w:num w:numId="44">
    <w:abstractNumId w:val="3"/>
  </w:num>
  <w:num w:numId="45">
    <w:abstractNumId w:val="2"/>
  </w:num>
  <w:num w:numId="46">
    <w:abstractNumId w:val="10"/>
  </w:num>
  <w:num w:numId="47">
    <w:abstractNumId w:val="17"/>
  </w:num>
  <w:num w:numId="4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9EB"/>
    <w:rsid w:val="00000364"/>
    <w:rsid w:val="00006CA8"/>
    <w:rsid w:val="00024D79"/>
    <w:rsid w:val="0003510A"/>
    <w:rsid w:val="00041215"/>
    <w:rsid w:val="000670A4"/>
    <w:rsid w:val="00070B4A"/>
    <w:rsid w:val="00077174"/>
    <w:rsid w:val="00080192"/>
    <w:rsid w:val="00085223"/>
    <w:rsid w:val="00095336"/>
    <w:rsid w:val="000973DF"/>
    <w:rsid w:val="000A5D53"/>
    <w:rsid w:val="000B4A5A"/>
    <w:rsid w:val="000D24B1"/>
    <w:rsid w:val="000D3F22"/>
    <w:rsid w:val="000D48F4"/>
    <w:rsid w:val="000E71ED"/>
    <w:rsid w:val="001105F6"/>
    <w:rsid w:val="00113481"/>
    <w:rsid w:val="00115484"/>
    <w:rsid w:val="00116D48"/>
    <w:rsid w:val="00134A98"/>
    <w:rsid w:val="001544C0"/>
    <w:rsid w:val="00155FE8"/>
    <w:rsid w:val="00161673"/>
    <w:rsid w:val="0017643D"/>
    <w:rsid w:val="00182D68"/>
    <w:rsid w:val="001A0D30"/>
    <w:rsid w:val="001B24E0"/>
    <w:rsid w:val="001B7A6F"/>
    <w:rsid w:val="001D3271"/>
    <w:rsid w:val="001E798C"/>
    <w:rsid w:val="002134B2"/>
    <w:rsid w:val="00213F93"/>
    <w:rsid w:val="00222945"/>
    <w:rsid w:val="00224CC2"/>
    <w:rsid w:val="00236CA0"/>
    <w:rsid w:val="0023758F"/>
    <w:rsid w:val="002602A3"/>
    <w:rsid w:val="00271C8A"/>
    <w:rsid w:val="002922C3"/>
    <w:rsid w:val="0029457B"/>
    <w:rsid w:val="002A45BD"/>
    <w:rsid w:val="002A4DDC"/>
    <w:rsid w:val="002B4B7A"/>
    <w:rsid w:val="002B5A5E"/>
    <w:rsid w:val="002D0DBD"/>
    <w:rsid w:val="002D246D"/>
    <w:rsid w:val="002D4E6F"/>
    <w:rsid w:val="002F2319"/>
    <w:rsid w:val="002F6415"/>
    <w:rsid w:val="00314755"/>
    <w:rsid w:val="00316305"/>
    <w:rsid w:val="00316887"/>
    <w:rsid w:val="00342BB3"/>
    <w:rsid w:val="003514E8"/>
    <w:rsid w:val="0039269B"/>
    <w:rsid w:val="00392D77"/>
    <w:rsid w:val="003A4569"/>
    <w:rsid w:val="003B51BC"/>
    <w:rsid w:val="003B79D0"/>
    <w:rsid w:val="003C172F"/>
    <w:rsid w:val="003C7DF2"/>
    <w:rsid w:val="003D2AA4"/>
    <w:rsid w:val="003E2721"/>
    <w:rsid w:val="003E3A14"/>
    <w:rsid w:val="003E78AB"/>
    <w:rsid w:val="003F64BE"/>
    <w:rsid w:val="00423632"/>
    <w:rsid w:val="004237B2"/>
    <w:rsid w:val="00431EAB"/>
    <w:rsid w:val="00446266"/>
    <w:rsid w:val="00446533"/>
    <w:rsid w:val="00454593"/>
    <w:rsid w:val="004602C8"/>
    <w:rsid w:val="00462808"/>
    <w:rsid w:val="00467637"/>
    <w:rsid w:val="00467FAC"/>
    <w:rsid w:val="004856C9"/>
    <w:rsid w:val="00491760"/>
    <w:rsid w:val="004924E9"/>
    <w:rsid w:val="004C2194"/>
    <w:rsid w:val="004C3C4C"/>
    <w:rsid w:val="004E507D"/>
    <w:rsid w:val="004F09A7"/>
    <w:rsid w:val="004F0BF7"/>
    <w:rsid w:val="00502E41"/>
    <w:rsid w:val="00506CAE"/>
    <w:rsid w:val="00507297"/>
    <w:rsid w:val="0051018E"/>
    <w:rsid w:val="005248F4"/>
    <w:rsid w:val="00524BE2"/>
    <w:rsid w:val="005301C4"/>
    <w:rsid w:val="0056360C"/>
    <w:rsid w:val="00566C29"/>
    <w:rsid w:val="00566E25"/>
    <w:rsid w:val="00572135"/>
    <w:rsid w:val="005A0527"/>
    <w:rsid w:val="005A5C31"/>
    <w:rsid w:val="005A5CCC"/>
    <w:rsid w:val="005B634A"/>
    <w:rsid w:val="005D3565"/>
    <w:rsid w:val="005F49D1"/>
    <w:rsid w:val="00611D41"/>
    <w:rsid w:val="00622CAD"/>
    <w:rsid w:val="00622E90"/>
    <w:rsid w:val="00624706"/>
    <w:rsid w:val="0062792C"/>
    <w:rsid w:val="006407EE"/>
    <w:rsid w:val="006415D6"/>
    <w:rsid w:val="00647097"/>
    <w:rsid w:val="0066451E"/>
    <w:rsid w:val="006671DC"/>
    <w:rsid w:val="006747C4"/>
    <w:rsid w:val="00675A1B"/>
    <w:rsid w:val="00694517"/>
    <w:rsid w:val="006A2CCD"/>
    <w:rsid w:val="006A3B35"/>
    <w:rsid w:val="006A67AB"/>
    <w:rsid w:val="006C22C3"/>
    <w:rsid w:val="006E61F7"/>
    <w:rsid w:val="006F4DBD"/>
    <w:rsid w:val="00706742"/>
    <w:rsid w:val="00740E9C"/>
    <w:rsid w:val="00757272"/>
    <w:rsid w:val="00765703"/>
    <w:rsid w:val="007722E8"/>
    <w:rsid w:val="007806E1"/>
    <w:rsid w:val="007836BD"/>
    <w:rsid w:val="007A012D"/>
    <w:rsid w:val="007A5819"/>
    <w:rsid w:val="007B0033"/>
    <w:rsid w:val="007C5D05"/>
    <w:rsid w:val="007D1412"/>
    <w:rsid w:val="007E1982"/>
    <w:rsid w:val="007E7FE7"/>
    <w:rsid w:val="007F41BB"/>
    <w:rsid w:val="00805B43"/>
    <w:rsid w:val="00816BD7"/>
    <w:rsid w:val="00843051"/>
    <w:rsid w:val="00863A51"/>
    <w:rsid w:val="00864E7C"/>
    <w:rsid w:val="008710D9"/>
    <w:rsid w:val="008808EB"/>
    <w:rsid w:val="008808F6"/>
    <w:rsid w:val="0088116A"/>
    <w:rsid w:val="008854E7"/>
    <w:rsid w:val="00896570"/>
    <w:rsid w:val="008A00D6"/>
    <w:rsid w:val="008A25A6"/>
    <w:rsid w:val="008B443C"/>
    <w:rsid w:val="008E24F6"/>
    <w:rsid w:val="008E7029"/>
    <w:rsid w:val="008F23A5"/>
    <w:rsid w:val="008F788D"/>
    <w:rsid w:val="00902A97"/>
    <w:rsid w:val="00904A7E"/>
    <w:rsid w:val="009069FB"/>
    <w:rsid w:val="0092095E"/>
    <w:rsid w:val="00920F33"/>
    <w:rsid w:val="009378D0"/>
    <w:rsid w:val="009379D8"/>
    <w:rsid w:val="0094540C"/>
    <w:rsid w:val="009563E1"/>
    <w:rsid w:val="00956CCD"/>
    <w:rsid w:val="00961AAF"/>
    <w:rsid w:val="009656FA"/>
    <w:rsid w:val="00967EC3"/>
    <w:rsid w:val="00974180"/>
    <w:rsid w:val="00981B9C"/>
    <w:rsid w:val="00995E84"/>
    <w:rsid w:val="009C0075"/>
    <w:rsid w:val="009C39B3"/>
    <w:rsid w:val="009C6A3C"/>
    <w:rsid w:val="009D0607"/>
    <w:rsid w:val="009D514A"/>
    <w:rsid w:val="009E1701"/>
    <w:rsid w:val="009E30F2"/>
    <w:rsid w:val="009E71B4"/>
    <w:rsid w:val="00A053F6"/>
    <w:rsid w:val="00A14F59"/>
    <w:rsid w:val="00A46427"/>
    <w:rsid w:val="00A61F29"/>
    <w:rsid w:val="00A82A42"/>
    <w:rsid w:val="00A83B44"/>
    <w:rsid w:val="00AA7929"/>
    <w:rsid w:val="00AC128E"/>
    <w:rsid w:val="00AC12A5"/>
    <w:rsid w:val="00AD3035"/>
    <w:rsid w:val="00AE0F17"/>
    <w:rsid w:val="00AF4C36"/>
    <w:rsid w:val="00B02592"/>
    <w:rsid w:val="00B1556D"/>
    <w:rsid w:val="00B23EA7"/>
    <w:rsid w:val="00B43F38"/>
    <w:rsid w:val="00B44652"/>
    <w:rsid w:val="00B56E3B"/>
    <w:rsid w:val="00B56EB3"/>
    <w:rsid w:val="00B61DA7"/>
    <w:rsid w:val="00B6491B"/>
    <w:rsid w:val="00B679E0"/>
    <w:rsid w:val="00B71B10"/>
    <w:rsid w:val="00B754B4"/>
    <w:rsid w:val="00B75E56"/>
    <w:rsid w:val="00B87EF8"/>
    <w:rsid w:val="00BB48CE"/>
    <w:rsid w:val="00BB7C17"/>
    <w:rsid w:val="00BC164E"/>
    <w:rsid w:val="00BC3E26"/>
    <w:rsid w:val="00BC4E47"/>
    <w:rsid w:val="00BC7B6A"/>
    <w:rsid w:val="00BD6AB9"/>
    <w:rsid w:val="00BF2C84"/>
    <w:rsid w:val="00C06049"/>
    <w:rsid w:val="00C07866"/>
    <w:rsid w:val="00C34ACF"/>
    <w:rsid w:val="00C56EDB"/>
    <w:rsid w:val="00C615DF"/>
    <w:rsid w:val="00C64CFB"/>
    <w:rsid w:val="00C731A7"/>
    <w:rsid w:val="00C73EE9"/>
    <w:rsid w:val="00C75BF1"/>
    <w:rsid w:val="00C76CA6"/>
    <w:rsid w:val="00C91921"/>
    <w:rsid w:val="00C96943"/>
    <w:rsid w:val="00CA0F07"/>
    <w:rsid w:val="00CA2F9F"/>
    <w:rsid w:val="00CB4516"/>
    <w:rsid w:val="00CD0DDD"/>
    <w:rsid w:val="00CD5228"/>
    <w:rsid w:val="00CD7B23"/>
    <w:rsid w:val="00CF2A68"/>
    <w:rsid w:val="00CF75F4"/>
    <w:rsid w:val="00D04BE5"/>
    <w:rsid w:val="00D071CB"/>
    <w:rsid w:val="00D20BD1"/>
    <w:rsid w:val="00D279C9"/>
    <w:rsid w:val="00D35497"/>
    <w:rsid w:val="00D5010D"/>
    <w:rsid w:val="00D618E4"/>
    <w:rsid w:val="00D6746B"/>
    <w:rsid w:val="00D757AA"/>
    <w:rsid w:val="00D8313E"/>
    <w:rsid w:val="00D9264A"/>
    <w:rsid w:val="00D92DD4"/>
    <w:rsid w:val="00D970A2"/>
    <w:rsid w:val="00DB59EB"/>
    <w:rsid w:val="00DB698C"/>
    <w:rsid w:val="00DD4C53"/>
    <w:rsid w:val="00DE3106"/>
    <w:rsid w:val="00DE463C"/>
    <w:rsid w:val="00DE69A7"/>
    <w:rsid w:val="00DF28E3"/>
    <w:rsid w:val="00E02F9B"/>
    <w:rsid w:val="00E03EC3"/>
    <w:rsid w:val="00E05CC0"/>
    <w:rsid w:val="00E12C82"/>
    <w:rsid w:val="00E1346A"/>
    <w:rsid w:val="00E14AE8"/>
    <w:rsid w:val="00E50D73"/>
    <w:rsid w:val="00E61887"/>
    <w:rsid w:val="00E75997"/>
    <w:rsid w:val="00E86EC0"/>
    <w:rsid w:val="00EA1CC4"/>
    <w:rsid w:val="00EA3721"/>
    <w:rsid w:val="00EA67E6"/>
    <w:rsid w:val="00EB3203"/>
    <w:rsid w:val="00EC0CE1"/>
    <w:rsid w:val="00EC6B86"/>
    <w:rsid w:val="00ED2727"/>
    <w:rsid w:val="00ED2E95"/>
    <w:rsid w:val="00ED3A6F"/>
    <w:rsid w:val="00ED6F4A"/>
    <w:rsid w:val="00EE5757"/>
    <w:rsid w:val="00EF73C1"/>
    <w:rsid w:val="00F018FB"/>
    <w:rsid w:val="00F063D0"/>
    <w:rsid w:val="00F065F4"/>
    <w:rsid w:val="00F64ADD"/>
    <w:rsid w:val="00F8487D"/>
    <w:rsid w:val="00F925A7"/>
    <w:rsid w:val="00F97FEE"/>
    <w:rsid w:val="00FA5CF7"/>
    <w:rsid w:val="00FB47A8"/>
    <w:rsid w:val="00FD32CC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DCEC37"/>
  <w15:docId w15:val="{15F5C65B-88DF-44F1-88C7-65C69115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CC0"/>
    <w:pPr>
      <w:keepNext/>
      <w:tabs>
        <w:tab w:val="num" w:pos="1008"/>
      </w:tabs>
      <w:ind w:left="1008" w:hanging="576"/>
      <w:outlineLvl w:val="0"/>
    </w:pPr>
    <w:rPr>
      <w:rFonts w:ascii="Palatino Linotype" w:hAnsi="Palatino Linotype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tabs>
        <w:tab w:val="num" w:pos="1440"/>
      </w:tabs>
      <w:spacing w:before="120" w:after="120"/>
      <w:ind w:left="1440" w:hanging="144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numPr>
        <w:ilvl w:val="2"/>
        <w:numId w:val="1"/>
      </w:numPr>
      <w:spacing w:before="80" w:after="80"/>
      <w:ind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numPr>
        <w:ilvl w:val="4"/>
        <w:numId w:val="1"/>
      </w:numPr>
      <w:spacing w:before="240" w:after="60"/>
      <w:ind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9EB"/>
    <w:rPr>
      <w:rFonts w:ascii="Palatino Linotype" w:hAnsi="Palatino Linotype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2E41"/>
    <w:rPr>
      <w:rFonts w:ascii="Palatino Linotype" w:hAnsi="Palatino Linotype" w:cs="Times New Roman"/>
      <w:b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 w:cs="Times New Roman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2E41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2E4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2E41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2E41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2E41"/>
    <w:rPr>
      <w:rFonts w:ascii="Arial" w:hAnsi="Arial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904A7E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2E41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4A7E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2E41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904A7E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04A7E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04A7E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2E41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904A7E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904A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02E4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4A7E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2E4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904A7E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2E41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904A7E"/>
    <w:pPr>
      <w:numPr>
        <w:numId w:val="2"/>
      </w:numPr>
      <w:tabs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904A7E"/>
    <w:pPr>
      <w:tabs>
        <w:tab w:val="num" w:pos="1008"/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904A7E"/>
    <w:pPr>
      <w:numPr>
        <w:numId w:val="30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99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locked/>
    <w:rsid w:val="004F0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378D0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locked/>
    <w:rsid w:val="00D92DD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0D3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0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E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locked/>
    <w:rsid w:val="00E0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%20data\rid%20iso27K\mqas\formats\Ricoh_DocumentTemplate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Ricoh_DocumentTemplateV1.0.dot</Template>
  <TotalTime>6</TotalTime>
  <Pages>5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Document Template</vt:lpstr>
    </vt:vector>
  </TitlesOfParts>
  <Company>Ricoh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Document Template</dc:title>
  <dc:creator>kamlesh.manik</dc:creator>
  <cp:lastModifiedBy>Rahul Raj</cp:lastModifiedBy>
  <cp:revision>4</cp:revision>
  <cp:lastPrinted>2005-06-23T11:16:00Z</cp:lastPrinted>
  <dcterms:created xsi:type="dcterms:W3CDTF">2014-04-21T14:24:00Z</dcterms:created>
  <dcterms:modified xsi:type="dcterms:W3CDTF">2019-06-13T12:05:00Z</dcterms:modified>
</cp:coreProperties>
</file>